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FC2E15" w:rsidRPr="00FC2E15">
        <w:rPr>
          <w:rFonts w:ascii="Times New Roman" w:hAnsi="Times New Roman" w:cs="Times New Roman"/>
          <w:sz w:val="20"/>
          <w:szCs w:val="20"/>
          <w:lang w:val="uk-UA"/>
        </w:rPr>
        <w:t>UA-2021-08-30-006972-a</w:t>
      </w:r>
    </w:p>
    <w:p w:rsidR="00FC2E15" w:rsidRDefault="00FC2E15" w:rsidP="006B3476">
      <w:pPr>
        <w:spacing w:after="0" w:line="240" w:lineRule="auto"/>
        <w:rPr>
          <w:rFonts w:ascii="Times New Roman" w:hAnsi="Times New Roman" w:cs="Times New Roman"/>
          <w:sz w:val="20"/>
          <w:szCs w:val="20"/>
          <w:lang w:val="uk-UA"/>
        </w:rPr>
      </w:pPr>
      <w:r w:rsidRPr="00FC2E15">
        <w:rPr>
          <w:rFonts w:ascii="Times New Roman" w:hAnsi="Times New Roman" w:cs="Times New Roman"/>
          <w:sz w:val="20"/>
          <w:szCs w:val="20"/>
          <w:lang w:val="uk-UA"/>
        </w:rPr>
        <w:t>Код ДК 021:2015 - 09310000-5 - Електрична енергія (електрична енергія)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FC2E15" w:rsidRPr="00FC2E15">
        <w:rPr>
          <w:rFonts w:ascii="Times New Roman" w:hAnsi="Times New Roman" w:cs="Times New Roman"/>
          <w:sz w:val="20"/>
          <w:szCs w:val="20"/>
          <w:lang w:val="uk-UA"/>
        </w:rPr>
        <w:t>738 330 грн з ПДВ</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Кількість :</w:t>
      </w:r>
      <w:r w:rsidR="006B3476" w:rsidRPr="006B3476">
        <w:rPr>
          <w:rFonts w:ascii="Times New Roman" w:hAnsi="Times New Roman" w:cs="Times New Roman"/>
          <w:sz w:val="20"/>
          <w:szCs w:val="20"/>
          <w:lang w:val="uk-UA"/>
        </w:rPr>
        <w:t xml:space="preserve"> </w:t>
      </w:r>
      <w:r w:rsidR="00FC2E15" w:rsidRPr="00FC2E15">
        <w:rPr>
          <w:rFonts w:ascii="Times New Roman" w:hAnsi="Times New Roman" w:cs="Times New Roman"/>
          <w:sz w:val="20"/>
          <w:szCs w:val="20"/>
          <w:lang w:val="uk-UA"/>
        </w:rPr>
        <w:t xml:space="preserve">243673 </w:t>
      </w:r>
      <w:proofErr w:type="spellStart"/>
      <w:r w:rsidR="00FC2E15" w:rsidRPr="00FC2E15">
        <w:rPr>
          <w:rFonts w:ascii="Times New Roman" w:hAnsi="Times New Roman" w:cs="Times New Roman"/>
          <w:sz w:val="20"/>
          <w:szCs w:val="20"/>
          <w:lang w:val="uk-UA"/>
        </w:rPr>
        <w:t>кВт</w:t>
      </w:r>
      <w:r w:rsidR="00FC2E15" w:rsidRPr="00FC2E15">
        <w:rPr>
          <w:rFonts w:ascii="Cambria Math" w:hAnsi="Cambria Math" w:cs="Cambria Math"/>
          <w:sz w:val="20"/>
          <w:szCs w:val="20"/>
          <w:lang w:val="uk-UA"/>
        </w:rPr>
        <w:t>⋅</w:t>
      </w:r>
      <w:r w:rsidR="00FC2E15" w:rsidRPr="00FC2E15">
        <w:rPr>
          <w:rFonts w:ascii="Times New Roman" w:hAnsi="Times New Roman" w:cs="Times New Roman"/>
          <w:sz w:val="20"/>
          <w:szCs w:val="20"/>
          <w:lang w:val="uk-UA"/>
        </w:rPr>
        <w:t>год</w:t>
      </w:r>
      <w:proofErr w:type="spellEnd"/>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w:t>
      </w:r>
      <w:r w:rsidR="00FC2E15">
        <w:rPr>
          <w:rFonts w:ascii="Times New Roman" w:hAnsi="Times New Roman" w:cs="Times New Roman"/>
          <w:sz w:val="20"/>
          <w:szCs w:val="20"/>
          <w:lang w:val="uk-UA"/>
        </w:rPr>
        <w:t>9</w:t>
      </w:r>
      <w:r w:rsidRPr="006B3476">
        <w:rPr>
          <w:rFonts w:ascii="Times New Roman" w:hAnsi="Times New Roman" w:cs="Times New Roman"/>
          <w:sz w:val="20"/>
          <w:szCs w:val="20"/>
          <w:lang w:val="uk-UA"/>
        </w:rPr>
        <w:t>.2021р.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Default="00423C23" w:rsidP="006B3476">
      <w:pPr>
        <w:spacing w:after="0" w:line="240" w:lineRule="auto"/>
        <w:rPr>
          <w:rFonts w:ascii="Times New Roman" w:hAnsi="Times New Roman" w:cs="Times New Roman"/>
          <w:sz w:val="20"/>
          <w:szCs w:val="20"/>
          <w:lang w:val="uk-UA"/>
        </w:rPr>
      </w:pPr>
    </w:p>
    <w:p w:rsidR="00423C23" w:rsidRPr="006B3476" w:rsidRDefault="00FC2E15" w:rsidP="00FC2E15">
      <w:pPr>
        <w:spacing w:after="0" w:line="240" w:lineRule="auto"/>
        <w:ind w:firstLine="708"/>
        <w:jc w:val="both"/>
        <w:rPr>
          <w:rFonts w:ascii="Times New Roman" w:hAnsi="Times New Roman" w:cs="Times New Roman"/>
          <w:sz w:val="20"/>
          <w:szCs w:val="20"/>
          <w:lang w:val="uk-UA"/>
        </w:rPr>
      </w:pPr>
      <w:r w:rsidRPr="00FC2E15">
        <w:rPr>
          <w:rFonts w:ascii="Times New Roman" w:hAnsi="Times New Roman" w:cs="Times New Roman"/>
          <w:sz w:val="20"/>
          <w:szCs w:val="20"/>
          <w:lang w:val="uk-UA"/>
        </w:rPr>
        <w:t>В зв’язку з розірванням Договору №707 від 28.12.2020р. (з вини постачальника) на постачання електричної енергії постала гостра необхідності забезпечити електроенергією Університет для безперебійного функціонування. Так як договір на постачання було розірвано з вини постачальника послуг тому можна провести перегорну процедуру відповідно до п.3 ч.</w:t>
      </w:r>
      <w:bookmarkStart w:id="0" w:name="_GoBack"/>
      <w:bookmarkEnd w:id="0"/>
      <w:r w:rsidRPr="00FC2E15">
        <w:rPr>
          <w:rFonts w:ascii="Times New Roman" w:hAnsi="Times New Roman" w:cs="Times New Roman"/>
          <w:sz w:val="20"/>
          <w:szCs w:val="20"/>
          <w:lang w:val="uk-UA"/>
        </w:rPr>
        <w:t xml:space="preserve"> 2 ст.40 Закону (Переговорна процедура закупівлі застосовується замовником як виняток у разі: якщо у замовника виникла нагальна потреба здійснити закупівлю у разі: розірвання договору про закупівлю з вини учасника на строк, достатній для проведення тендера, в обсязі, що не перевищує 20 відсотків суми, визначеної в договорі про закупівлю, який розірваний з вини такого учасника.). Оскільки університет вже має стосунки (постачання електричної енергії «універсальна послуга» для гуртожитків) з Товариство з обмеженою відповідальністю «Чернівецька обласна енергопостачальна компанія» і немає часу шукати іншого постачальника тому пропонується провести переговори з Товариством з обмеженою відповідальністю «Чернівецька обласна енергопостачальна компанія» для забезпечення постачання електричної енергії </w:t>
      </w:r>
      <w:proofErr w:type="spellStart"/>
      <w:r w:rsidRPr="00FC2E15">
        <w:rPr>
          <w:rFonts w:ascii="Times New Roman" w:hAnsi="Times New Roman" w:cs="Times New Roman"/>
          <w:sz w:val="20"/>
          <w:szCs w:val="20"/>
          <w:lang w:val="uk-UA"/>
        </w:rPr>
        <w:t>Університу</w:t>
      </w:r>
      <w:proofErr w:type="spellEnd"/>
      <w:r w:rsidRPr="00FC2E15">
        <w:rPr>
          <w:rFonts w:ascii="Times New Roman" w:hAnsi="Times New Roman" w:cs="Times New Roman"/>
          <w:sz w:val="20"/>
          <w:szCs w:val="20"/>
          <w:lang w:val="uk-UA"/>
        </w:rPr>
        <w:t>.</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423C23"/>
    <w:rsid w:val="006B3476"/>
    <w:rsid w:val="00D02B38"/>
    <w:rsid w:val="00E84672"/>
    <w:rsid w:val="00FC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221</Words>
  <Characters>1263</Characters>
  <Application>Microsoft Office Word</Application>
  <DocSecurity>0</DocSecurity>
  <Lines>10</Lines>
  <Paragraphs>2</Paragraphs>
  <ScaleCrop>false</ScaleCrop>
  <Company>SPecialiST RePack</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2021-02-24T08:41:00Z</dcterms:created>
  <dcterms:modified xsi:type="dcterms:W3CDTF">2021-08-31T08:18:00Z</dcterms:modified>
</cp:coreProperties>
</file>