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8C" w:rsidRPr="00787302" w:rsidRDefault="005C688C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7873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7873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873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7873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873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3654C0"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UA-2021-11-15-003752-a</w:t>
      </w:r>
    </w:p>
    <w:p w:rsidR="005C688C" w:rsidRPr="00787302" w:rsidRDefault="005C688C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C688C" w:rsidRPr="00787302" w:rsidRDefault="00C61D6C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021:2015 - 09310000-5 - </w:t>
      </w:r>
      <w:proofErr w:type="spellStart"/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Електрична</w:t>
      </w:r>
      <w:proofErr w:type="spellEnd"/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енергія</w:t>
      </w:r>
      <w:proofErr w:type="spellEnd"/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електрична</w:t>
      </w:r>
      <w:proofErr w:type="spellEnd"/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енергія</w:t>
      </w:r>
      <w:proofErr w:type="spellEnd"/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5C688C" w:rsidRPr="00787302" w:rsidRDefault="005C688C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Відкриті торги з публікацією англійською мовою </w:t>
      </w:r>
    </w:p>
    <w:p w:rsidR="005C688C" w:rsidRPr="00787302" w:rsidRDefault="005C688C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3654C0"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10 005 000,00 </w:t>
      </w:r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грн з ПДВ</w:t>
      </w:r>
    </w:p>
    <w:p w:rsidR="00EF11F3" w:rsidRPr="00787302" w:rsidRDefault="00EF11F3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Кількість: </w:t>
      </w:r>
      <w:r w:rsidR="003654C0"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2 001 000 </w:t>
      </w:r>
      <w:proofErr w:type="spellStart"/>
      <w:r w:rsidR="003654C0"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кВт</w:t>
      </w:r>
      <w:r w:rsidR="003654C0" w:rsidRPr="00787302">
        <w:rPr>
          <w:rFonts w:ascii="Cambria Math" w:hAnsi="Cambria Math" w:cs="Cambria Math"/>
          <w:color w:val="333333"/>
          <w:sz w:val="28"/>
          <w:szCs w:val="28"/>
          <w:shd w:val="clear" w:color="auto" w:fill="FFFFFF"/>
          <w:lang w:val="uk-UA"/>
        </w:rPr>
        <w:t>⋅</w:t>
      </w:r>
      <w:r w:rsidR="003654C0"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год</w:t>
      </w:r>
      <w:proofErr w:type="spellEnd"/>
    </w:p>
    <w:p w:rsidR="00527903" w:rsidRPr="00787302" w:rsidRDefault="00527903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Період поставки:</w:t>
      </w:r>
      <w:r w:rsidR="003654C0"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по</w:t>
      </w:r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31.12.2021р.</w:t>
      </w:r>
    </w:p>
    <w:p w:rsidR="00EF11F3" w:rsidRPr="00787302" w:rsidRDefault="00EF11F3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527903" w:rsidRDefault="00EF11F3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bookmarkStart w:id="0" w:name="_GoBack"/>
      <w:bookmarkEnd w:id="0"/>
    </w:p>
    <w:p w:rsidR="00C61D6C" w:rsidRPr="00787302" w:rsidRDefault="00EF11F3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proofErr w:type="spellStart"/>
      <w:r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бґрунтування</w:t>
      </w:r>
      <w:proofErr w:type="spellEnd"/>
      <w:r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технічних</w:t>
      </w:r>
      <w:proofErr w:type="spellEnd"/>
      <w:r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якісних</w:t>
      </w:r>
      <w:proofErr w:type="spellEnd"/>
      <w:r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характеристик предмета </w:t>
      </w:r>
      <w:proofErr w:type="spellStart"/>
      <w:r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закупівлі</w:t>
      </w:r>
      <w:proofErr w:type="spellEnd"/>
      <w:r w:rsidR="00527903"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3654C0" w:rsidRPr="00E3506E" w:rsidRDefault="003654C0" w:rsidP="003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06E">
        <w:rPr>
          <w:rFonts w:ascii="Times New Roman" w:hAnsi="Times New Roman" w:cs="Times New Roman"/>
          <w:b/>
          <w:i/>
          <w:sz w:val="28"/>
          <w:szCs w:val="28"/>
        </w:rPr>
        <w:t>Місце</w:t>
      </w:r>
      <w:proofErr w:type="spellEnd"/>
      <w:r w:rsidRPr="00E3506E">
        <w:rPr>
          <w:rFonts w:ascii="Times New Roman" w:hAnsi="Times New Roman" w:cs="Times New Roman"/>
          <w:b/>
          <w:i/>
          <w:sz w:val="28"/>
          <w:szCs w:val="28"/>
        </w:rPr>
        <w:t xml:space="preserve"> поставки:</w:t>
      </w:r>
      <w:r w:rsidRPr="00E3506E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Чернівці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Чернівецької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комерційного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>)</w:t>
      </w:r>
    </w:p>
    <w:p w:rsidR="003654C0" w:rsidRPr="00E3506E" w:rsidRDefault="003654C0" w:rsidP="003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06E">
        <w:rPr>
          <w:rFonts w:ascii="Times New Roman" w:hAnsi="Times New Roman" w:cs="Times New Roman"/>
          <w:sz w:val="28"/>
          <w:szCs w:val="28"/>
        </w:rPr>
        <w:t>Споживач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до 2-го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>.</w:t>
      </w:r>
    </w:p>
    <w:p w:rsidR="003654C0" w:rsidRPr="00E3506E" w:rsidRDefault="003654C0" w:rsidP="003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06E">
        <w:rPr>
          <w:rFonts w:ascii="Times New Roman" w:hAnsi="Times New Roman" w:cs="Times New Roman"/>
          <w:b/>
          <w:i/>
          <w:sz w:val="28"/>
          <w:szCs w:val="28"/>
        </w:rPr>
        <w:t xml:space="preserve">Режим </w:t>
      </w:r>
      <w:proofErr w:type="spellStart"/>
      <w:r w:rsidRPr="00E3506E"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: 24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доба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>.</w:t>
      </w:r>
    </w:p>
    <w:p w:rsidR="003654C0" w:rsidRPr="00E3506E" w:rsidRDefault="003654C0" w:rsidP="0036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06E">
        <w:rPr>
          <w:rFonts w:ascii="Times New Roman" w:hAnsi="Times New Roman" w:cs="Times New Roman"/>
          <w:b/>
          <w:color w:val="000000"/>
          <w:sz w:val="24"/>
          <w:szCs w:val="24"/>
        </w:rPr>
        <w:t>Умови</w:t>
      </w:r>
      <w:proofErr w:type="spellEnd"/>
      <w:r w:rsidRPr="00E350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b/>
          <w:color w:val="000000"/>
          <w:sz w:val="24"/>
          <w:szCs w:val="24"/>
        </w:rPr>
        <w:t>постачання</w:t>
      </w:r>
      <w:proofErr w:type="spellEnd"/>
      <w:r w:rsidRPr="00E350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b/>
          <w:color w:val="000000"/>
          <w:sz w:val="24"/>
          <w:szCs w:val="24"/>
        </w:rPr>
        <w:t>електричної</w:t>
      </w:r>
      <w:proofErr w:type="spellEnd"/>
      <w:r w:rsidRPr="00E350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b/>
          <w:color w:val="000000"/>
          <w:sz w:val="24"/>
          <w:szCs w:val="24"/>
        </w:rPr>
        <w:t>енергії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Споживачу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повинні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відповідати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наступним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нормативно-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правовим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актам:</w:t>
      </w:r>
    </w:p>
    <w:p w:rsidR="003654C0" w:rsidRPr="00E3506E" w:rsidRDefault="003654C0" w:rsidP="003654C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Закону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“Про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ринок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електричної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енергії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06E">
        <w:rPr>
          <w:rStyle w:val="a4"/>
          <w:rFonts w:eastAsia="Calibri"/>
          <w:sz w:val="24"/>
          <w:szCs w:val="24"/>
        </w:rPr>
        <w:t>13.04.2017 № 2019-</w:t>
      </w:r>
      <w:r w:rsidRPr="00E3506E">
        <w:rPr>
          <w:rStyle w:val="a4"/>
          <w:rFonts w:eastAsia="Calibri"/>
          <w:sz w:val="24"/>
          <w:szCs w:val="24"/>
          <w:lang w:val="en-US"/>
        </w:rPr>
        <w:t>V</w:t>
      </w:r>
      <w:r w:rsidRPr="00E3506E">
        <w:rPr>
          <w:rStyle w:val="a4"/>
          <w:rFonts w:eastAsia="Calibri"/>
          <w:sz w:val="24"/>
          <w:szCs w:val="24"/>
        </w:rPr>
        <w:t>ІІІ;</w:t>
      </w:r>
    </w:p>
    <w:p w:rsidR="003654C0" w:rsidRPr="00E3506E" w:rsidRDefault="003654C0" w:rsidP="003654C0">
      <w:pPr>
        <w:widowControl w:val="0"/>
        <w:numPr>
          <w:ilvl w:val="0"/>
          <w:numId w:val="1"/>
        </w:num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Правилам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роздрібного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ринку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електричної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енергії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Національної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комісії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здійснює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у сферах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енергетики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комунальних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06E">
        <w:rPr>
          <w:rStyle w:val="a4"/>
          <w:rFonts w:eastAsia="Calibri"/>
          <w:sz w:val="24"/>
          <w:szCs w:val="24"/>
        </w:rPr>
        <w:t>14.03.2018 № 312;</w:t>
      </w:r>
    </w:p>
    <w:p w:rsidR="003654C0" w:rsidRPr="00E3506E" w:rsidRDefault="003654C0" w:rsidP="003654C0">
      <w:pPr>
        <w:widowControl w:val="0"/>
        <w:numPr>
          <w:ilvl w:val="0"/>
          <w:numId w:val="1"/>
        </w:num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Кодексу систем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розподілу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затвердженому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Національної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комісії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здійснює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державне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у сферах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енергетики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комунальних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06E">
        <w:rPr>
          <w:rStyle w:val="a4"/>
          <w:rFonts w:eastAsia="Calibri"/>
          <w:sz w:val="24"/>
          <w:szCs w:val="24"/>
        </w:rPr>
        <w:t>14.03.2018 № 310;</w:t>
      </w:r>
    </w:p>
    <w:p w:rsidR="003654C0" w:rsidRPr="00E3506E" w:rsidRDefault="003654C0" w:rsidP="003654C0">
      <w:pPr>
        <w:widowControl w:val="0"/>
        <w:numPr>
          <w:ilvl w:val="0"/>
          <w:numId w:val="1"/>
        </w:numPr>
        <w:spacing w:after="0" w:line="240" w:lineRule="auto"/>
        <w:ind w:right="20"/>
        <w:rPr>
          <w:rStyle w:val="a4"/>
          <w:rFonts w:eastAsia="Calibri"/>
          <w:sz w:val="24"/>
          <w:szCs w:val="24"/>
        </w:rPr>
      </w:pPr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Кодексу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системи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передачі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затвердженому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Національної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комісії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здійснює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у сферах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енергетики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комунальних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06E">
        <w:rPr>
          <w:rStyle w:val="a4"/>
          <w:rFonts w:eastAsia="Calibri"/>
          <w:sz w:val="24"/>
          <w:szCs w:val="24"/>
        </w:rPr>
        <w:t>14.03.2018 № 309</w:t>
      </w:r>
    </w:p>
    <w:p w:rsidR="003654C0" w:rsidRPr="00E3506E" w:rsidRDefault="003654C0" w:rsidP="003654C0">
      <w:pPr>
        <w:spacing w:after="0" w:line="240" w:lineRule="auto"/>
        <w:ind w:left="252" w:right="20"/>
        <w:rPr>
          <w:rFonts w:ascii="Times New Roman" w:hAnsi="Times New Roman" w:cs="Times New Roman"/>
          <w:sz w:val="24"/>
          <w:szCs w:val="24"/>
        </w:rPr>
      </w:pPr>
    </w:p>
    <w:p w:rsidR="003654C0" w:rsidRPr="00E3506E" w:rsidRDefault="003654C0" w:rsidP="00365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6E">
        <w:rPr>
          <w:rFonts w:ascii="Times New Roman" w:hAnsi="Times New Roman" w:cs="Times New Roman"/>
          <w:b/>
          <w:sz w:val="24"/>
          <w:szCs w:val="24"/>
        </w:rPr>
        <w:t>Якість</w:t>
      </w:r>
      <w:proofErr w:type="spellEnd"/>
      <w:r w:rsidRPr="00E35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b/>
          <w:sz w:val="24"/>
          <w:szCs w:val="24"/>
        </w:rPr>
        <w:t>постачання</w:t>
      </w:r>
      <w:proofErr w:type="spellEnd"/>
      <w:r w:rsidRPr="00E35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b/>
          <w:sz w:val="24"/>
          <w:szCs w:val="24"/>
        </w:rPr>
        <w:t>електричної</w:t>
      </w:r>
      <w:proofErr w:type="spellEnd"/>
      <w:r w:rsidRPr="00E35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b/>
          <w:sz w:val="24"/>
          <w:szCs w:val="24"/>
        </w:rPr>
        <w:t>енергії</w:t>
      </w:r>
      <w:proofErr w:type="spellEnd"/>
      <w:r w:rsidRPr="00E3506E">
        <w:rPr>
          <w:rFonts w:ascii="Times New Roman" w:hAnsi="Times New Roman" w:cs="Times New Roman"/>
          <w:b/>
          <w:sz w:val="24"/>
          <w:szCs w:val="24"/>
        </w:rPr>
        <w:t>:</w:t>
      </w:r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гарантованих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електропостачання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тих,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електропостачання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компенсацій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споживачам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недотримання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НКРЕКП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12.06.2018 р. № 375, Закону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», Правила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роздрібного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ринку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ст. 18 Закон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електропостачання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величинам,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затверджені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НКРЕКП.</w:t>
      </w:r>
    </w:p>
    <w:p w:rsidR="003654C0" w:rsidRPr="00E3506E" w:rsidRDefault="003654C0" w:rsidP="0036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506E">
        <w:rPr>
          <w:rFonts w:ascii="Times New Roman" w:hAnsi="Times New Roman" w:cs="Times New Roman"/>
          <w:b/>
          <w:sz w:val="24"/>
          <w:szCs w:val="24"/>
        </w:rPr>
        <w:t>Технічні</w:t>
      </w:r>
      <w:proofErr w:type="spellEnd"/>
      <w:r w:rsidRPr="00E350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3506E">
        <w:rPr>
          <w:rFonts w:ascii="Times New Roman" w:hAnsi="Times New Roman" w:cs="Times New Roman"/>
          <w:b/>
          <w:sz w:val="24"/>
          <w:szCs w:val="24"/>
        </w:rPr>
        <w:t>якісні</w:t>
      </w:r>
      <w:proofErr w:type="spellEnd"/>
      <w:r w:rsidRPr="00E3506E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E3506E">
        <w:rPr>
          <w:rFonts w:ascii="Times New Roman" w:hAnsi="Times New Roman" w:cs="Times New Roman"/>
          <w:b/>
          <w:sz w:val="24"/>
          <w:szCs w:val="24"/>
        </w:rPr>
        <w:t>кількісні</w:t>
      </w:r>
      <w:proofErr w:type="spellEnd"/>
      <w:r w:rsidRPr="00E35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b/>
          <w:sz w:val="24"/>
          <w:szCs w:val="24"/>
        </w:rPr>
        <w:t>вимоги</w:t>
      </w:r>
      <w:proofErr w:type="spellEnd"/>
      <w:r w:rsidRPr="00E3506E">
        <w:rPr>
          <w:rFonts w:ascii="Times New Roman" w:hAnsi="Times New Roman" w:cs="Times New Roman"/>
          <w:b/>
          <w:sz w:val="24"/>
          <w:szCs w:val="24"/>
        </w:rPr>
        <w:t xml:space="preserve"> до предмету </w:t>
      </w:r>
      <w:proofErr w:type="spellStart"/>
      <w:r w:rsidRPr="00E3506E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E3506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3654C0" w:rsidRPr="00E3506E" w:rsidRDefault="003654C0" w:rsidP="003654C0">
      <w:pPr>
        <w:pStyle w:val="Standard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3506E">
        <w:rPr>
          <w:rFonts w:ascii="Times New Roman" w:hAnsi="Times New Roman" w:cs="Times New Roman"/>
          <w:b/>
        </w:rPr>
        <w:t>1. План-графік постачання електричної енергії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754"/>
        <w:gridCol w:w="1645"/>
        <w:gridCol w:w="1934"/>
        <w:gridCol w:w="3252"/>
      </w:tblGrid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506E">
              <w:rPr>
                <w:rFonts w:ascii="Times New Roman" w:hAnsi="Times New Roman" w:cs="Times New Roman"/>
                <w:b/>
              </w:rPr>
              <w:t>Період постачання</w:t>
            </w:r>
          </w:p>
        </w:tc>
        <w:tc>
          <w:tcPr>
            <w:tcW w:w="8591" w:type="dxa"/>
            <w:gridSpan w:val="4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506E">
              <w:rPr>
                <w:rFonts w:ascii="Times New Roman" w:hAnsi="Times New Roman" w:cs="Times New Roman"/>
                <w:b/>
              </w:rPr>
              <w:t>Прогнозний обсяг постачання електричної енергії (кВт*г)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506E">
              <w:rPr>
                <w:rFonts w:ascii="Times New Roman" w:hAnsi="Times New Roman" w:cs="Times New Roman"/>
                <w:b/>
              </w:rPr>
              <w:t>Чернівецький ЦОК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</w:rPr>
              <w:t>Вижницький</w:t>
            </w:r>
            <w:proofErr w:type="spellEnd"/>
            <w:r w:rsidRPr="00E3506E">
              <w:rPr>
                <w:rFonts w:ascii="Times New Roman" w:hAnsi="Times New Roman" w:cs="Times New Roman"/>
                <w:b/>
              </w:rPr>
              <w:t xml:space="preserve"> ЦОК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</w:rPr>
              <w:t>Новоселицький</w:t>
            </w:r>
            <w:proofErr w:type="spellEnd"/>
            <w:r w:rsidRPr="00E3506E">
              <w:rPr>
                <w:rFonts w:ascii="Times New Roman" w:hAnsi="Times New Roman" w:cs="Times New Roman"/>
                <w:b/>
              </w:rPr>
              <w:t xml:space="preserve"> ЦОК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</w:rPr>
              <w:t>Кельменецький</w:t>
            </w:r>
            <w:proofErr w:type="spellEnd"/>
            <w:r w:rsidRPr="00E3506E">
              <w:rPr>
                <w:rFonts w:ascii="Times New Roman" w:hAnsi="Times New Roman" w:cs="Times New Roman"/>
                <w:b/>
              </w:rPr>
              <w:t xml:space="preserve"> ЦОК</w:t>
            </w:r>
          </w:p>
        </w:tc>
      </w:tr>
      <w:tr w:rsidR="003654C0" w:rsidRPr="00E3506E" w:rsidTr="00BB738C">
        <w:trPr>
          <w:trHeight w:val="241"/>
        </w:trPr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Січень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Лютий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Липень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300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lastRenderedPageBreak/>
              <w:t>Серпень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300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Вересень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Жовтень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506E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1 949 000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600</w:t>
            </w:r>
          </w:p>
        </w:tc>
      </w:tr>
    </w:tbl>
    <w:p w:rsidR="003654C0" w:rsidRPr="00E3506E" w:rsidRDefault="003654C0" w:rsidP="003654C0">
      <w:pPr>
        <w:pStyle w:val="Standard"/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654C0" w:rsidRPr="00E3506E" w:rsidRDefault="003654C0" w:rsidP="003654C0">
      <w:pPr>
        <w:pStyle w:val="Standard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3506E">
        <w:rPr>
          <w:rFonts w:ascii="Times New Roman" w:hAnsi="Times New Roman" w:cs="Times New Roman"/>
          <w:b/>
        </w:rPr>
        <w:t xml:space="preserve">2. Технічні  дані  споживача  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72"/>
        <w:gridCol w:w="1407"/>
        <w:gridCol w:w="856"/>
        <w:gridCol w:w="1275"/>
        <w:gridCol w:w="567"/>
        <w:gridCol w:w="1474"/>
        <w:gridCol w:w="1078"/>
        <w:gridCol w:w="864"/>
        <w:gridCol w:w="567"/>
        <w:gridCol w:w="888"/>
      </w:tblGrid>
      <w:tr w:rsidR="003654C0" w:rsidRPr="00E3506E" w:rsidTr="00BB738C">
        <w:trPr>
          <w:tblHeader/>
        </w:trPr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№№</w:t>
            </w:r>
          </w:p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з/п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Об’єкт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Адреса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Трансформаторна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підстанція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Клас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приєднання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енергооб’єкту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Кількість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точок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приєднання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комерційного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обліку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Точки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встановлення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комерційного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обліку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Тип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розрахун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-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кових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лічильників</w:t>
            </w:r>
            <w:proofErr w:type="spellEnd"/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Номери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лічильників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АСКОЕ/ ЛУЗОД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Існуючий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облік</w:t>
            </w:r>
            <w:proofErr w:type="spellEnd"/>
          </w:p>
        </w:tc>
      </w:tr>
      <w:tr w:rsidR="003654C0" w:rsidRPr="00E3506E" w:rsidTr="00BB738C">
        <w:trPr>
          <w:tblHeader/>
        </w:trPr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</w:tr>
      <w:tr w:rsidR="003654C0" w:rsidRPr="00E3506E" w:rsidTr="00BB738C">
        <w:tc>
          <w:tcPr>
            <w:tcW w:w="10773" w:type="dxa"/>
            <w:gridSpan w:val="11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м.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Чернівці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 2,2а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Університетська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19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ТП-138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525805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№3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Л.Українки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25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ТП-83.1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565126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Наукова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бібліотека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Л.Українки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23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ТП-83.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HIK 2303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АРК 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0292586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№ 4,5,6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Коцюбинсько-го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2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ТП-90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565127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№7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Вавілова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9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ШР-92 </w:t>
            </w:r>
            <w:proofErr w:type="spellStart"/>
            <w:proofErr w:type="gram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від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 ТП</w:t>
            </w:r>
            <w:proofErr w:type="gram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-83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0028582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№9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Сторожинець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 ка, 101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РП-12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резерв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HIK 2303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АРК 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0086158 0086196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№12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Сковороди, 9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ТП-126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0028608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№14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Кафедральна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2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ТП-119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525958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№15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Героїв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майдану, 41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ТП-211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0028657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№16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Небесної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сотні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4а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ТП-252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0028650 0028659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№17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Нагірна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7б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ТП-199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АРК 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0053502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№19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Садова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5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ТП-211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-132. 10.1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525778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№20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Банкова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1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ШР-76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Меридіан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23 0,1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05627864 03395079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№20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Банкова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3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ШР-105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СОЕ-5028 НІК2301АП1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0137018 0035852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Столярна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майстерня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Небесної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сотні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2а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ТП-250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10780158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Ботанічний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сад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Федьковича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11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ТП-146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АРП 3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0150209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Природни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-чий музей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Шіллера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5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ШР-</w:t>
            </w:r>
            <w:proofErr w:type="gram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82 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від</w:t>
            </w:r>
            <w:proofErr w:type="spellEnd"/>
            <w:proofErr w:type="gram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ТП-61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АРП 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8049758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Біобаза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  «</w:t>
            </w:r>
            <w:proofErr w:type="gram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Жучка»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Слобідська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2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ТП-714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АРП 1Т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0205539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Трьох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зонний</w:t>
            </w:r>
            <w:proofErr w:type="spellEnd"/>
          </w:p>
        </w:tc>
      </w:tr>
      <w:tr w:rsidR="003654C0" w:rsidRPr="00E3506E" w:rsidTr="00BB738C">
        <w:tc>
          <w:tcPr>
            <w:tcW w:w="10773" w:type="dxa"/>
            <w:gridSpan w:val="11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Чернівецька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область</w:t>
            </w:r>
          </w:p>
        </w:tc>
      </w:tr>
      <w:tr w:rsidR="003654C0" w:rsidRPr="00E3506E" w:rsidTr="00BB73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Біобаза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с.Чорнівка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Новоселиць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   кого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ПЛ-0,4 </w:t>
            </w:r>
            <w:proofErr w:type="spellStart"/>
            <w:proofErr w:type="gram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від</w:t>
            </w:r>
            <w:proofErr w:type="spellEnd"/>
            <w:proofErr w:type="gram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ТП-175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2301 АП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0028612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Біостанція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с.Макарівка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Кельменець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   кого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Кабельна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лінія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АПВГ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2301 АП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9872575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Біостанція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с.Дол.Шепіт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Вижницького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КТП-118/250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СОЭ-1.02/2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9875876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Кафедра 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дек.прикл</w:t>
            </w:r>
            <w:proofErr w:type="spellEnd"/>
            <w:proofErr w:type="gram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. та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образотв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мистецтва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м.Вижниця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Невського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3Б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КТП-46/160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СОЭ-1.02/2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9876102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Навчальний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 корпус</w:t>
            </w:r>
            <w:proofErr w:type="gram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опалення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м.Вижниця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Невського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3Б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ЗТП-252/</w:t>
            </w:r>
            <w:proofErr w:type="gram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250 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2303 АРП 3Т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0102847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Трьох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зонний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Навчально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виробнича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база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с.Мигово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Вижницького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КТП-493/</w:t>
            </w:r>
            <w:proofErr w:type="gram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40 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2303L АРП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0270440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</w:tbl>
    <w:p w:rsidR="003654C0" w:rsidRDefault="003654C0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</w:p>
    <w:sectPr w:rsidR="0036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82480"/>
    <w:multiLevelType w:val="multilevel"/>
    <w:tmpl w:val="054234A0"/>
    <w:lvl w:ilvl="0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3654C0"/>
    <w:rsid w:val="00527903"/>
    <w:rsid w:val="005C688C"/>
    <w:rsid w:val="00787302"/>
    <w:rsid w:val="00880F1E"/>
    <w:rsid w:val="00C61D6C"/>
    <w:rsid w:val="00D02B38"/>
    <w:rsid w:val="00D32A1D"/>
    <w:rsid w:val="00E84672"/>
    <w:rsid w:val="00E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61D6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  <w:style w:type="character" w:customStyle="1" w:styleId="30">
    <w:name w:val="Заголовок 3 Знак"/>
    <w:basedOn w:val="a0"/>
    <w:link w:val="3"/>
    <w:rsid w:val="00C61D6C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styleId="a3">
    <w:name w:val="Strong"/>
    <w:basedOn w:val="a0"/>
    <w:uiPriority w:val="22"/>
    <w:qFormat/>
    <w:rsid w:val="00C61D6C"/>
    <w:rPr>
      <w:b/>
      <w:bCs/>
    </w:rPr>
  </w:style>
  <w:style w:type="character" w:customStyle="1" w:styleId="a4">
    <w:name w:val="Основной текст + Полужирный"/>
    <w:qFormat/>
    <w:rsid w:val="00C61D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uk-UA"/>
    </w:rPr>
  </w:style>
  <w:style w:type="paragraph" w:customStyle="1" w:styleId="Standard">
    <w:name w:val="Standard"/>
    <w:uiPriority w:val="99"/>
    <w:qFormat/>
    <w:rsid w:val="00C61D6C"/>
    <w:pPr>
      <w:widowControl w:val="0"/>
      <w:suppressAutoHyphens/>
      <w:autoSpaceDN w:val="0"/>
      <w:spacing w:after="0" w:line="100" w:lineRule="atLeast"/>
    </w:pPr>
    <w:rPr>
      <w:rFonts w:ascii="Arial" w:eastAsia="SimSun" w:hAnsi="Arial" w:cs="Mangal"/>
      <w:color w:val="00000A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2021-02-24T07:51:00Z</dcterms:created>
  <dcterms:modified xsi:type="dcterms:W3CDTF">2021-11-15T09:39:00Z</dcterms:modified>
</cp:coreProperties>
</file>