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A64634" w:rsidRDefault="00324293" w:rsidP="00862008">
      <w:pPr>
        <w:spacing w:after="0" w:line="240" w:lineRule="auto"/>
        <w:rPr>
          <w:rFonts w:ascii="Times New Roman" w:hAnsi="Times New Roman" w:cs="Times New Roman"/>
          <w:sz w:val="28"/>
          <w:szCs w:val="28"/>
          <w:lang w:val="uk-UA"/>
        </w:rPr>
      </w:pPr>
      <w:r w:rsidRPr="00A64634">
        <w:rPr>
          <w:rFonts w:ascii="Times New Roman" w:hAnsi="Times New Roman" w:cs="Times New Roman"/>
          <w:b/>
          <w:sz w:val="28"/>
          <w:szCs w:val="28"/>
          <w:lang w:val="uk-UA"/>
        </w:rPr>
        <w:t>Ідентифікатор закупів</w:t>
      </w:r>
      <w:r w:rsidR="006B3476" w:rsidRPr="00A64634">
        <w:rPr>
          <w:rFonts w:ascii="Times New Roman" w:hAnsi="Times New Roman" w:cs="Times New Roman"/>
          <w:b/>
          <w:sz w:val="28"/>
          <w:szCs w:val="28"/>
          <w:lang w:val="uk-UA"/>
        </w:rPr>
        <w:t>лі</w:t>
      </w:r>
      <w:r w:rsidRPr="00A64634">
        <w:rPr>
          <w:rFonts w:ascii="Times New Roman" w:hAnsi="Times New Roman" w:cs="Times New Roman"/>
          <w:b/>
          <w:sz w:val="28"/>
          <w:szCs w:val="28"/>
          <w:lang w:val="uk-UA"/>
        </w:rPr>
        <w:t>:</w:t>
      </w:r>
      <w:r w:rsidRPr="00A64634">
        <w:rPr>
          <w:rFonts w:ascii="Times New Roman" w:hAnsi="Times New Roman" w:cs="Times New Roman"/>
          <w:sz w:val="28"/>
          <w:szCs w:val="28"/>
          <w:lang w:val="uk-UA"/>
        </w:rPr>
        <w:t xml:space="preserve"> </w:t>
      </w:r>
      <w:r w:rsidR="005861F0" w:rsidRPr="00A64634">
        <w:rPr>
          <w:rFonts w:ascii="Times New Roman" w:hAnsi="Times New Roman" w:cs="Times New Roman"/>
          <w:color w:val="333333"/>
          <w:sz w:val="28"/>
          <w:szCs w:val="28"/>
          <w:shd w:val="clear" w:color="auto" w:fill="FFFFFF"/>
        </w:rPr>
        <w:t>UA-2021-11-26-007275-a</w:t>
      </w:r>
    </w:p>
    <w:p w:rsidR="005861F0" w:rsidRPr="00A64634" w:rsidRDefault="00B43E46" w:rsidP="005861F0">
      <w:pPr>
        <w:spacing w:after="0" w:line="240" w:lineRule="auto"/>
        <w:rPr>
          <w:rFonts w:ascii="Times New Roman" w:hAnsi="Times New Roman" w:cs="Times New Roman"/>
          <w:sz w:val="28"/>
          <w:szCs w:val="28"/>
          <w:lang w:val="uk-UA" w:eastAsia="uk-UA"/>
        </w:rPr>
      </w:pPr>
      <w:r w:rsidRPr="00A64634">
        <w:rPr>
          <w:rFonts w:ascii="Times New Roman" w:hAnsi="Times New Roman" w:cs="Times New Roman"/>
          <w:sz w:val="28"/>
          <w:szCs w:val="28"/>
          <w:lang w:val="uk-UA"/>
        </w:rPr>
        <w:t xml:space="preserve">Предмет закупівлі: </w:t>
      </w:r>
      <w:r w:rsidR="005861F0" w:rsidRPr="00A64634">
        <w:rPr>
          <w:rFonts w:ascii="Times New Roman" w:hAnsi="Times New Roman" w:cs="Times New Roman"/>
          <w:sz w:val="28"/>
          <w:szCs w:val="28"/>
          <w:lang w:val="uk-UA" w:eastAsia="uk-UA"/>
        </w:rPr>
        <w:t xml:space="preserve">Ремонтно-реставраційні роботи Митрополичого корпусу Резиденції Буковинського Митрополита на вул.М.Коцюбинського,2 в </w:t>
      </w:r>
      <w:proofErr w:type="spellStart"/>
      <w:r w:rsidR="005861F0" w:rsidRPr="00A64634">
        <w:rPr>
          <w:rFonts w:ascii="Times New Roman" w:hAnsi="Times New Roman" w:cs="Times New Roman"/>
          <w:sz w:val="28"/>
          <w:szCs w:val="28"/>
          <w:lang w:val="uk-UA" w:eastAsia="uk-UA"/>
        </w:rPr>
        <w:t>м.Чернівці</w:t>
      </w:r>
      <w:proofErr w:type="spellEnd"/>
      <w:r w:rsidR="005861F0" w:rsidRPr="00A64634">
        <w:rPr>
          <w:rFonts w:ascii="Times New Roman" w:hAnsi="Times New Roman" w:cs="Times New Roman"/>
          <w:sz w:val="28"/>
          <w:szCs w:val="28"/>
          <w:lang w:val="uk-UA" w:eastAsia="uk-UA"/>
        </w:rPr>
        <w:t xml:space="preserve"> -пам'ятки архітектури 1878р (</w:t>
      </w:r>
      <w:proofErr w:type="spellStart"/>
      <w:r w:rsidR="005861F0" w:rsidRPr="00A64634">
        <w:rPr>
          <w:rFonts w:ascii="Times New Roman" w:hAnsi="Times New Roman" w:cs="Times New Roman"/>
          <w:sz w:val="28"/>
          <w:szCs w:val="28"/>
          <w:lang w:val="uk-UA" w:eastAsia="uk-UA"/>
        </w:rPr>
        <w:t>охор</w:t>
      </w:r>
      <w:proofErr w:type="spellEnd"/>
      <w:r w:rsidR="005861F0" w:rsidRPr="00A64634">
        <w:rPr>
          <w:rFonts w:ascii="Times New Roman" w:hAnsi="Times New Roman" w:cs="Times New Roman"/>
          <w:sz w:val="28"/>
          <w:szCs w:val="28"/>
          <w:lang w:val="uk-UA" w:eastAsia="uk-UA"/>
        </w:rPr>
        <w:t xml:space="preserve">.№ 778/1) Код ДК 021:2015 45453100-8 Реставраційні роботи </w:t>
      </w:r>
    </w:p>
    <w:p w:rsidR="00B137AA" w:rsidRPr="00A64634" w:rsidRDefault="00324293" w:rsidP="005861F0">
      <w:pPr>
        <w:spacing w:after="0" w:line="240" w:lineRule="auto"/>
        <w:rPr>
          <w:rFonts w:ascii="Times New Roman" w:hAnsi="Times New Roman" w:cs="Times New Roman"/>
          <w:color w:val="000000"/>
          <w:sz w:val="28"/>
          <w:szCs w:val="28"/>
          <w:lang w:val="uk-UA"/>
        </w:rPr>
      </w:pPr>
      <w:r w:rsidRPr="00A64634">
        <w:rPr>
          <w:rFonts w:ascii="Times New Roman" w:hAnsi="Times New Roman" w:cs="Times New Roman"/>
          <w:sz w:val="28"/>
          <w:szCs w:val="28"/>
          <w:lang w:val="uk-UA"/>
        </w:rPr>
        <w:t>Очікувана вартість :</w:t>
      </w:r>
      <w:r w:rsidR="007E6436" w:rsidRPr="00A64634">
        <w:rPr>
          <w:rFonts w:ascii="Times New Roman" w:hAnsi="Times New Roman" w:cs="Times New Roman"/>
          <w:sz w:val="28"/>
          <w:szCs w:val="28"/>
        </w:rPr>
        <w:t xml:space="preserve"> </w:t>
      </w:r>
      <w:r w:rsidR="005861F0" w:rsidRPr="00A64634">
        <w:rPr>
          <w:rFonts w:ascii="Times New Roman" w:hAnsi="Times New Roman" w:cs="Times New Roman"/>
          <w:sz w:val="28"/>
          <w:szCs w:val="28"/>
          <w:lang w:val="uk-UA"/>
        </w:rPr>
        <w:t>7 885 890,00</w:t>
      </w:r>
      <w:r w:rsidR="00B137AA" w:rsidRPr="00A64634">
        <w:rPr>
          <w:rFonts w:ascii="Times New Roman" w:hAnsi="Times New Roman" w:cs="Times New Roman"/>
          <w:color w:val="000000"/>
          <w:sz w:val="28"/>
          <w:szCs w:val="28"/>
          <w:lang w:val="uk-UA"/>
        </w:rPr>
        <w:t xml:space="preserve"> грн   з ПДВ</w:t>
      </w:r>
    </w:p>
    <w:p w:rsidR="00401FFC" w:rsidRPr="00A64634" w:rsidRDefault="00DB381C" w:rsidP="00862008">
      <w:pPr>
        <w:spacing w:after="0" w:line="240" w:lineRule="auto"/>
        <w:rPr>
          <w:rFonts w:ascii="Times New Roman" w:hAnsi="Times New Roman" w:cs="Times New Roman"/>
          <w:sz w:val="28"/>
          <w:szCs w:val="28"/>
          <w:lang w:val="uk-UA"/>
        </w:rPr>
      </w:pPr>
      <w:r w:rsidRPr="00A64634">
        <w:rPr>
          <w:rFonts w:ascii="Times New Roman" w:hAnsi="Times New Roman" w:cs="Times New Roman"/>
          <w:sz w:val="28"/>
          <w:szCs w:val="28"/>
          <w:lang w:val="uk-UA"/>
        </w:rPr>
        <w:t>Кількість:</w:t>
      </w:r>
      <w:r w:rsidR="007D2323" w:rsidRPr="00A64634">
        <w:rPr>
          <w:rFonts w:ascii="Times New Roman" w:hAnsi="Times New Roman" w:cs="Times New Roman"/>
          <w:sz w:val="28"/>
          <w:szCs w:val="28"/>
          <w:lang w:val="uk-UA"/>
        </w:rPr>
        <w:t xml:space="preserve"> </w:t>
      </w:r>
      <w:r w:rsidRPr="00A64634">
        <w:rPr>
          <w:rFonts w:ascii="Times New Roman" w:hAnsi="Times New Roman" w:cs="Times New Roman"/>
          <w:sz w:val="28"/>
          <w:szCs w:val="28"/>
          <w:lang w:val="uk-UA"/>
        </w:rPr>
        <w:t xml:space="preserve"> </w:t>
      </w:r>
      <w:r w:rsidR="005E0CE4" w:rsidRPr="00A64634">
        <w:rPr>
          <w:rFonts w:ascii="Times New Roman" w:hAnsi="Times New Roman" w:cs="Times New Roman"/>
          <w:sz w:val="28"/>
          <w:szCs w:val="28"/>
          <w:lang w:val="uk-UA"/>
        </w:rPr>
        <w:t xml:space="preserve">- </w:t>
      </w:r>
      <w:r w:rsidR="00B43E46" w:rsidRPr="00A64634">
        <w:rPr>
          <w:rFonts w:ascii="Times New Roman" w:hAnsi="Times New Roman" w:cs="Times New Roman"/>
          <w:sz w:val="28"/>
          <w:szCs w:val="28"/>
          <w:lang w:val="uk-UA"/>
        </w:rPr>
        <w:t>роботи</w:t>
      </w:r>
    </w:p>
    <w:p w:rsidR="00324293" w:rsidRPr="00A64634" w:rsidRDefault="00324293" w:rsidP="00862008">
      <w:pPr>
        <w:spacing w:after="0" w:line="240" w:lineRule="auto"/>
        <w:rPr>
          <w:rFonts w:ascii="Times New Roman" w:hAnsi="Times New Roman" w:cs="Times New Roman"/>
          <w:sz w:val="28"/>
          <w:szCs w:val="28"/>
          <w:lang w:val="uk-UA"/>
        </w:rPr>
      </w:pPr>
      <w:r w:rsidRPr="00A64634">
        <w:rPr>
          <w:rFonts w:ascii="Times New Roman" w:hAnsi="Times New Roman" w:cs="Times New Roman"/>
          <w:sz w:val="28"/>
          <w:szCs w:val="28"/>
          <w:lang w:val="uk-UA"/>
        </w:rPr>
        <w:t>Період поставки:</w:t>
      </w:r>
      <w:r w:rsidR="00B43E46" w:rsidRPr="00A64634">
        <w:rPr>
          <w:rFonts w:ascii="Times New Roman" w:hAnsi="Times New Roman" w:cs="Times New Roman"/>
          <w:sz w:val="28"/>
          <w:szCs w:val="28"/>
          <w:lang w:val="uk-UA"/>
        </w:rPr>
        <w:t xml:space="preserve"> до </w:t>
      </w:r>
      <w:r w:rsidRPr="00A64634">
        <w:rPr>
          <w:rFonts w:ascii="Times New Roman" w:hAnsi="Times New Roman" w:cs="Times New Roman"/>
          <w:sz w:val="28"/>
          <w:szCs w:val="28"/>
          <w:lang w:val="uk-UA"/>
        </w:rPr>
        <w:t xml:space="preserve"> – 3</w:t>
      </w:r>
      <w:r w:rsidR="007E6436" w:rsidRPr="00A64634">
        <w:rPr>
          <w:rFonts w:ascii="Times New Roman" w:hAnsi="Times New Roman" w:cs="Times New Roman"/>
          <w:sz w:val="28"/>
          <w:szCs w:val="28"/>
          <w:lang w:val="uk-UA"/>
        </w:rPr>
        <w:t>0</w:t>
      </w:r>
      <w:r w:rsidRPr="00A64634">
        <w:rPr>
          <w:rFonts w:ascii="Times New Roman" w:hAnsi="Times New Roman" w:cs="Times New Roman"/>
          <w:sz w:val="28"/>
          <w:szCs w:val="28"/>
          <w:lang w:val="uk-UA"/>
        </w:rPr>
        <w:t>.1</w:t>
      </w:r>
      <w:r w:rsidR="007E6436" w:rsidRPr="00A64634">
        <w:rPr>
          <w:rFonts w:ascii="Times New Roman" w:hAnsi="Times New Roman" w:cs="Times New Roman"/>
          <w:sz w:val="28"/>
          <w:szCs w:val="28"/>
          <w:lang w:val="uk-UA"/>
        </w:rPr>
        <w:t>1</w:t>
      </w:r>
      <w:r w:rsidRPr="00A64634">
        <w:rPr>
          <w:rFonts w:ascii="Times New Roman" w:hAnsi="Times New Roman" w:cs="Times New Roman"/>
          <w:sz w:val="28"/>
          <w:szCs w:val="28"/>
          <w:lang w:val="uk-UA"/>
        </w:rPr>
        <w:t>.202</w:t>
      </w:r>
      <w:r w:rsidR="005861F0" w:rsidRPr="00A64634">
        <w:rPr>
          <w:rFonts w:ascii="Times New Roman" w:hAnsi="Times New Roman" w:cs="Times New Roman"/>
          <w:sz w:val="28"/>
          <w:szCs w:val="28"/>
          <w:lang w:val="uk-UA"/>
        </w:rPr>
        <w:t>3</w:t>
      </w:r>
      <w:r w:rsidRPr="00A64634">
        <w:rPr>
          <w:rFonts w:ascii="Times New Roman" w:hAnsi="Times New Roman" w:cs="Times New Roman"/>
          <w:sz w:val="28"/>
          <w:szCs w:val="28"/>
          <w:lang w:val="uk-UA"/>
        </w:rPr>
        <w:t>р.</w:t>
      </w:r>
    </w:p>
    <w:p w:rsidR="006B3476" w:rsidRPr="00A64634" w:rsidRDefault="006B3476" w:rsidP="00862008">
      <w:pPr>
        <w:spacing w:after="0" w:line="240" w:lineRule="auto"/>
        <w:rPr>
          <w:rFonts w:ascii="Times New Roman" w:hAnsi="Times New Roman" w:cs="Times New Roman"/>
          <w:sz w:val="28"/>
          <w:szCs w:val="28"/>
          <w:lang w:val="uk-UA"/>
        </w:rPr>
      </w:pPr>
      <w:bookmarkStart w:id="0" w:name="_GoBack"/>
      <w:bookmarkEnd w:id="0"/>
    </w:p>
    <w:p w:rsidR="006B3476" w:rsidRPr="00A64634" w:rsidRDefault="006B3476" w:rsidP="00862008">
      <w:pPr>
        <w:spacing w:after="0" w:line="240" w:lineRule="auto"/>
        <w:rPr>
          <w:rFonts w:ascii="Times New Roman" w:hAnsi="Times New Roman" w:cs="Times New Roman"/>
          <w:sz w:val="28"/>
          <w:szCs w:val="28"/>
          <w:lang w:val="uk-UA"/>
        </w:rPr>
      </w:pPr>
      <w:r w:rsidRPr="00A64634">
        <w:rPr>
          <w:rFonts w:ascii="Times New Roman" w:hAnsi="Times New Roman" w:cs="Times New Roman"/>
          <w:sz w:val="28"/>
          <w:szCs w:val="28"/>
          <w:lang w:val="uk-UA"/>
        </w:rPr>
        <w:t>Обґрунтування технічних та якісних характеристик предмета закупівлі</w:t>
      </w:r>
      <w:r w:rsidR="00423C23" w:rsidRPr="00A64634">
        <w:rPr>
          <w:rFonts w:ascii="Times New Roman" w:hAnsi="Times New Roman" w:cs="Times New Roman"/>
          <w:sz w:val="28"/>
          <w:szCs w:val="28"/>
          <w:lang w:val="uk-UA"/>
        </w:rPr>
        <w:t>:</w:t>
      </w:r>
    </w:p>
    <w:p w:rsidR="007E6436" w:rsidRPr="00A64634" w:rsidRDefault="00B137AA" w:rsidP="007E6436">
      <w:pPr>
        <w:spacing w:after="0" w:line="240" w:lineRule="auto"/>
        <w:jc w:val="both"/>
        <w:rPr>
          <w:rFonts w:ascii="Times New Roman" w:hAnsi="Times New Roman" w:cs="Times New Roman"/>
          <w:sz w:val="28"/>
          <w:szCs w:val="28"/>
          <w:lang w:val="uk-UA" w:eastAsia="uk-UA"/>
        </w:rPr>
      </w:pPr>
      <w:r w:rsidRPr="00A64634">
        <w:rPr>
          <w:rFonts w:ascii="Times New Roman" w:hAnsi="Times New Roman" w:cs="Times New Roman"/>
          <w:sz w:val="28"/>
          <w:szCs w:val="28"/>
          <w:lang w:val="uk-UA"/>
        </w:rPr>
        <w:tab/>
      </w:r>
      <w:r w:rsidR="007E6436" w:rsidRPr="00A64634">
        <w:rPr>
          <w:rFonts w:ascii="Times New Roman" w:hAnsi="Times New Roman" w:cs="Times New Roman"/>
          <w:sz w:val="28"/>
          <w:szCs w:val="28"/>
          <w:lang w:val="uk-UA"/>
        </w:rPr>
        <w:t xml:space="preserve">У зв’язку з необхідністю збереженням цілісності Архітектурно ансамблю Резиденції Митрополитів Буковини і Далмації на території Національної пам'ятки культури, архітектури і садово-паркового мистецтва існує необхідність провести процедури закупівлі </w:t>
      </w:r>
      <w:r w:rsidR="005861F0" w:rsidRPr="00A64634">
        <w:rPr>
          <w:rFonts w:ascii="Times New Roman" w:hAnsi="Times New Roman" w:cs="Times New Roman"/>
          <w:sz w:val="28"/>
          <w:szCs w:val="28"/>
          <w:lang w:val="uk-UA"/>
        </w:rPr>
        <w:t xml:space="preserve">Ремонтно-реставраційні роботи Митрополичого корпусу Резиденції Буковинського Митрополита на вул.М.Коцюбинського,2 в </w:t>
      </w:r>
      <w:proofErr w:type="spellStart"/>
      <w:r w:rsidR="005861F0" w:rsidRPr="00A64634">
        <w:rPr>
          <w:rFonts w:ascii="Times New Roman" w:hAnsi="Times New Roman" w:cs="Times New Roman"/>
          <w:sz w:val="28"/>
          <w:szCs w:val="28"/>
          <w:lang w:val="uk-UA"/>
        </w:rPr>
        <w:t>м.Чернівці</w:t>
      </w:r>
      <w:proofErr w:type="spellEnd"/>
      <w:r w:rsidR="005861F0" w:rsidRPr="00A64634">
        <w:rPr>
          <w:rFonts w:ascii="Times New Roman" w:hAnsi="Times New Roman" w:cs="Times New Roman"/>
          <w:sz w:val="28"/>
          <w:szCs w:val="28"/>
          <w:lang w:val="uk-UA"/>
        </w:rPr>
        <w:t xml:space="preserve"> -пам'ятки архітектури 1878р (</w:t>
      </w:r>
      <w:proofErr w:type="spellStart"/>
      <w:r w:rsidR="005861F0" w:rsidRPr="00A64634">
        <w:rPr>
          <w:rFonts w:ascii="Times New Roman" w:hAnsi="Times New Roman" w:cs="Times New Roman"/>
          <w:sz w:val="28"/>
          <w:szCs w:val="28"/>
          <w:lang w:val="uk-UA"/>
        </w:rPr>
        <w:t>охор</w:t>
      </w:r>
      <w:proofErr w:type="spellEnd"/>
      <w:r w:rsidR="005861F0" w:rsidRPr="00A64634">
        <w:rPr>
          <w:rFonts w:ascii="Times New Roman" w:hAnsi="Times New Roman" w:cs="Times New Roman"/>
          <w:sz w:val="28"/>
          <w:szCs w:val="28"/>
          <w:lang w:val="uk-UA"/>
        </w:rPr>
        <w:t>.№ 778/1) Код ДК 021:2015 45453100-8 Реставраційні роботи.</w:t>
      </w:r>
    </w:p>
    <w:p w:rsidR="007E6436" w:rsidRPr="005861F0" w:rsidRDefault="007E6436" w:rsidP="007E6436">
      <w:pPr>
        <w:rPr>
          <w:rFonts w:ascii="Times New Roman" w:hAnsi="Times New Roman" w:cs="Times New Roman"/>
          <w:sz w:val="16"/>
          <w:szCs w:val="16"/>
          <w:lang w:val="uk-UA"/>
        </w:rPr>
      </w:pPr>
    </w:p>
    <w:p w:rsidR="005861F0" w:rsidRPr="005861F0" w:rsidRDefault="005861F0" w:rsidP="005861F0">
      <w:pPr>
        <w:spacing w:before="120" w:line="240" w:lineRule="exact"/>
        <w:jc w:val="center"/>
        <w:rPr>
          <w:rFonts w:ascii="Times New Roman" w:hAnsi="Times New Roman" w:cs="Times New Roman"/>
          <w:b/>
          <w:bCs/>
          <w:sz w:val="28"/>
          <w:szCs w:val="28"/>
          <w:lang w:val="uk-UA"/>
        </w:rPr>
      </w:pPr>
      <w:r w:rsidRPr="005861F0">
        <w:rPr>
          <w:rFonts w:ascii="Times New Roman" w:hAnsi="Times New Roman" w:cs="Times New Roman"/>
          <w:b/>
          <w:bCs/>
          <w:sz w:val="28"/>
          <w:szCs w:val="28"/>
          <w:lang w:val="uk-UA"/>
        </w:rPr>
        <w:t>ТЕХНІЧНЕ ЗАВДАННЯ</w:t>
      </w:r>
    </w:p>
    <w:p w:rsidR="005861F0" w:rsidRPr="005861F0" w:rsidRDefault="005861F0" w:rsidP="005861F0">
      <w:pPr>
        <w:keepLines/>
        <w:jc w:val="center"/>
        <w:rPr>
          <w:rFonts w:ascii="Times New Roman" w:hAnsi="Times New Roman" w:cs="Times New Roman"/>
          <w:b/>
          <w:bCs/>
          <w:spacing w:val="-3"/>
          <w:sz w:val="28"/>
          <w:szCs w:val="28"/>
          <w:u w:val="single"/>
        </w:rPr>
      </w:pPr>
      <w:r w:rsidRPr="005861F0">
        <w:rPr>
          <w:rFonts w:ascii="Times New Roman" w:hAnsi="Times New Roman" w:cs="Times New Roman"/>
          <w:b/>
          <w:bCs/>
          <w:color w:val="000000"/>
          <w:sz w:val="28"/>
          <w:szCs w:val="28"/>
          <w:u w:val="single"/>
          <w:lang w:val="uk-UA"/>
        </w:rPr>
        <w:t xml:space="preserve">на </w:t>
      </w:r>
      <w:r w:rsidRPr="005861F0">
        <w:rPr>
          <w:rFonts w:ascii="Times New Roman" w:hAnsi="Times New Roman" w:cs="Times New Roman"/>
          <w:b/>
          <w:sz w:val="28"/>
          <w:szCs w:val="28"/>
          <w:u w:val="single"/>
          <w:lang w:val="uk-UA"/>
        </w:rPr>
        <w:t xml:space="preserve"> "</w:t>
      </w:r>
      <w:r w:rsidRPr="005861F0">
        <w:rPr>
          <w:rFonts w:ascii="Times New Roman" w:hAnsi="Times New Roman" w:cs="Times New Roman"/>
          <w:b/>
          <w:bCs/>
          <w:spacing w:val="-3"/>
          <w:sz w:val="28"/>
          <w:szCs w:val="28"/>
          <w:u w:val="single"/>
        </w:rPr>
        <w:t xml:space="preserve"> Ремонтно-</w:t>
      </w:r>
      <w:proofErr w:type="spellStart"/>
      <w:r w:rsidRPr="005861F0">
        <w:rPr>
          <w:rFonts w:ascii="Times New Roman" w:hAnsi="Times New Roman" w:cs="Times New Roman"/>
          <w:b/>
          <w:bCs/>
          <w:spacing w:val="-3"/>
          <w:sz w:val="28"/>
          <w:szCs w:val="28"/>
          <w:u w:val="single"/>
        </w:rPr>
        <w:t>реставраційні</w:t>
      </w:r>
      <w:proofErr w:type="spellEnd"/>
      <w:r w:rsidRPr="005861F0">
        <w:rPr>
          <w:rFonts w:ascii="Times New Roman" w:hAnsi="Times New Roman" w:cs="Times New Roman"/>
          <w:b/>
          <w:bCs/>
          <w:spacing w:val="-3"/>
          <w:sz w:val="28"/>
          <w:szCs w:val="28"/>
          <w:u w:val="single"/>
        </w:rPr>
        <w:t xml:space="preserve"> </w:t>
      </w:r>
      <w:proofErr w:type="spellStart"/>
      <w:r w:rsidRPr="005861F0">
        <w:rPr>
          <w:rFonts w:ascii="Times New Roman" w:hAnsi="Times New Roman" w:cs="Times New Roman"/>
          <w:b/>
          <w:bCs/>
          <w:spacing w:val="-3"/>
          <w:sz w:val="28"/>
          <w:szCs w:val="28"/>
          <w:u w:val="single"/>
        </w:rPr>
        <w:t>роботи</w:t>
      </w:r>
      <w:proofErr w:type="spellEnd"/>
      <w:r w:rsidRPr="005861F0">
        <w:rPr>
          <w:rFonts w:ascii="Times New Roman" w:hAnsi="Times New Roman" w:cs="Times New Roman"/>
          <w:b/>
          <w:bCs/>
          <w:spacing w:val="-3"/>
          <w:sz w:val="28"/>
          <w:szCs w:val="28"/>
          <w:u w:val="single"/>
        </w:rPr>
        <w:t xml:space="preserve"> </w:t>
      </w:r>
      <w:proofErr w:type="spellStart"/>
      <w:r w:rsidRPr="005861F0">
        <w:rPr>
          <w:rFonts w:ascii="Times New Roman" w:hAnsi="Times New Roman" w:cs="Times New Roman"/>
          <w:b/>
          <w:bCs/>
          <w:spacing w:val="-3"/>
          <w:sz w:val="28"/>
          <w:szCs w:val="28"/>
          <w:u w:val="single"/>
        </w:rPr>
        <w:t>Митрополичого</w:t>
      </w:r>
      <w:proofErr w:type="spellEnd"/>
      <w:r w:rsidRPr="005861F0">
        <w:rPr>
          <w:rFonts w:ascii="Times New Roman" w:hAnsi="Times New Roman" w:cs="Times New Roman"/>
          <w:b/>
          <w:bCs/>
          <w:spacing w:val="-3"/>
          <w:sz w:val="28"/>
          <w:szCs w:val="28"/>
          <w:u w:val="single"/>
        </w:rPr>
        <w:t xml:space="preserve"> корпусу </w:t>
      </w:r>
      <w:proofErr w:type="spellStart"/>
      <w:r w:rsidRPr="005861F0">
        <w:rPr>
          <w:rFonts w:ascii="Times New Roman" w:hAnsi="Times New Roman" w:cs="Times New Roman"/>
          <w:b/>
          <w:bCs/>
          <w:spacing w:val="-3"/>
          <w:sz w:val="28"/>
          <w:szCs w:val="28"/>
          <w:u w:val="single"/>
        </w:rPr>
        <w:t>Резиденції</w:t>
      </w:r>
      <w:proofErr w:type="spellEnd"/>
      <w:r w:rsidRPr="005861F0">
        <w:rPr>
          <w:rFonts w:ascii="Times New Roman" w:hAnsi="Times New Roman" w:cs="Times New Roman"/>
          <w:b/>
          <w:bCs/>
          <w:spacing w:val="-3"/>
          <w:sz w:val="28"/>
          <w:szCs w:val="28"/>
          <w:u w:val="single"/>
        </w:rPr>
        <w:t xml:space="preserve"> </w:t>
      </w:r>
      <w:proofErr w:type="spellStart"/>
      <w:r w:rsidRPr="005861F0">
        <w:rPr>
          <w:rFonts w:ascii="Times New Roman" w:hAnsi="Times New Roman" w:cs="Times New Roman"/>
          <w:b/>
          <w:bCs/>
          <w:spacing w:val="-3"/>
          <w:sz w:val="28"/>
          <w:szCs w:val="28"/>
          <w:u w:val="single"/>
        </w:rPr>
        <w:t>Буковинського</w:t>
      </w:r>
      <w:proofErr w:type="spellEnd"/>
      <w:r w:rsidRPr="005861F0">
        <w:rPr>
          <w:rFonts w:ascii="Times New Roman" w:hAnsi="Times New Roman" w:cs="Times New Roman"/>
          <w:b/>
          <w:bCs/>
          <w:spacing w:val="-3"/>
          <w:sz w:val="28"/>
          <w:szCs w:val="28"/>
          <w:u w:val="single"/>
        </w:rPr>
        <w:t xml:space="preserve"> Митрополита на вул.М.Коцюбинського,2 в </w:t>
      </w:r>
      <w:proofErr w:type="spellStart"/>
      <w:r w:rsidRPr="005861F0">
        <w:rPr>
          <w:rFonts w:ascii="Times New Roman" w:hAnsi="Times New Roman" w:cs="Times New Roman"/>
          <w:b/>
          <w:bCs/>
          <w:spacing w:val="-3"/>
          <w:sz w:val="28"/>
          <w:szCs w:val="28"/>
          <w:u w:val="single"/>
        </w:rPr>
        <w:t>м.Чернівці</w:t>
      </w:r>
      <w:proofErr w:type="spellEnd"/>
      <w:r w:rsidRPr="005861F0">
        <w:rPr>
          <w:rFonts w:ascii="Times New Roman" w:hAnsi="Times New Roman" w:cs="Times New Roman"/>
          <w:b/>
          <w:bCs/>
          <w:spacing w:val="-3"/>
          <w:sz w:val="28"/>
          <w:szCs w:val="28"/>
          <w:u w:val="single"/>
        </w:rPr>
        <w:t xml:space="preserve"> -</w:t>
      </w:r>
    </w:p>
    <w:p w:rsidR="005861F0" w:rsidRPr="005861F0" w:rsidRDefault="005861F0" w:rsidP="005861F0">
      <w:pPr>
        <w:spacing w:line="240" w:lineRule="exact"/>
        <w:ind w:right="-108"/>
        <w:jc w:val="center"/>
        <w:rPr>
          <w:rFonts w:ascii="Times New Roman" w:hAnsi="Times New Roman" w:cs="Times New Roman"/>
          <w:b/>
          <w:sz w:val="28"/>
          <w:szCs w:val="28"/>
          <w:u w:val="single"/>
          <w:lang w:val="uk-UA"/>
        </w:rPr>
      </w:pPr>
      <w:proofErr w:type="spellStart"/>
      <w:r w:rsidRPr="005861F0">
        <w:rPr>
          <w:rFonts w:ascii="Times New Roman" w:hAnsi="Times New Roman" w:cs="Times New Roman"/>
          <w:b/>
          <w:bCs/>
          <w:spacing w:val="-3"/>
          <w:sz w:val="28"/>
          <w:szCs w:val="28"/>
          <w:u w:val="single"/>
        </w:rPr>
        <w:t>пам"ятки</w:t>
      </w:r>
      <w:proofErr w:type="spellEnd"/>
      <w:r w:rsidRPr="005861F0">
        <w:rPr>
          <w:rFonts w:ascii="Times New Roman" w:hAnsi="Times New Roman" w:cs="Times New Roman"/>
          <w:b/>
          <w:bCs/>
          <w:spacing w:val="-3"/>
          <w:sz w:val="28"/>
          <w:szCs w:val="28"/>
          <w:u w:val="single"/>
        </w:rPr>
        <w:t xml:space="preserve"> </w:t>
      </w:r>
      <w:proofErr w:type="spellStart"/>
      <w:r w:rsidRPr="005861F0">
        <w:rPr>
          <w:rFonts w:ascii="Times New Roman" w:hAnsi="Times New Roman" w:cs="Times New Roman"/>
          <w:b/>
          <w:bCs/>
          <w:spacing w:val="-3"/>
          <w:sz w:val="28"/>
          <w:szCs w:val="28"/>
          <w:u w:val="single"/>
        </w:rPr>
        <w:t>архітектури</w:t>
      </w:r>
      <w:proofErr w:type="spellEnd"/>
      <w:r w:rsidRPr="005861F0">
        <w:rPr>
          <w:rFonts w:ascii="Times New Roman" w:hAnsi="Times New Roman" w:cs="Times New Roman"/>
          <w:b/>
          <w:bCs/>
          <w:spacing w:val="-3"/>
          <w:sz w:val="28"/>
          <w:szCs w:val="28"/>
          <w:u w:val="single"/>
        </w:rPr>
        <w:t xml:space="preserve"> 1878р (</w:t>
      </w:r>
      <w:proofErr w:type="spellStart"/>
      <w:proofErr w:type="gramStart"/>
      <w:r w:rsidRPr="005861F0">
        <w:rPr>
          <w:rFonts w:ascii="Times New Roman" w:hAnsi="Times New Roman" w:cs="Times New Roman"/>
          <w:b/>
          <w:bCs/>
          <w:spacing w:val="-3"/>
          <w:sz w:val="28"/>
          <w:szCs w:val="28"/>
          <w:u w:val="single"/>
        </w:rPr>
        <w:t>охор</w:t>
      </w:r>
      <w:proofErr w:type="spellEnd"/>
      <w:r w:rsidRPr="005861F0">
        <w:rPr>
          <w:rFonts w:ascii="Times New Roman" w:hAnsi="Times New Roman" w:cs="Times New Roman"/>
          <w:b/>
          <w:bCs/>
          <w:spacing w:val="-3"/>
          <w:sz w:val="28"/>
          <w:szCs w:val="28"/>
          <w:u w:val="single"/>
        </w:rPr>
        <w:t>.№</w:t>
      </w:r>
      <w:proofErr w:type="gramEnd"/>
      <w:r w:rsidRPr="005861F0">
        <w:rPr>
          <w:rFonts w:ascii="Times New Roman" w:hAnsi="Times New Roman" w:cs="Times New Roman"/>
          <w:b/>
          <w:bCs/>
          <w:spacing w:val="-3"/>
          <w:sz w:val="28"/>
          <w:szCs w:val="28"/>
          <w:u w:val="single"/>
        </w:rPr>
        <w:t xml:space="preserve"> 778/1)</w:t>
      </w:r>
      <w:r w:rsidRPr="005861F0">
        <w:rPr>
          <w:rFonts w:ascii="Times New Roman" w:hAnsi="Times New Roman" w:cs="Times New Roman"/>
          <w:b/>
          <w:sz w:val="28"/>
          <w:szCs w:val="28"/>
          <w:u w:val="single"/>
          <w:lang w:val="uk-UA"/>
        </w:rPr>
        <w:t>"</w:t>
      </w:r>
    </w:p>
    <w:p w:rsidR="005861F0" w:rsidRPr="005861F0" w:rsidRDefault="005861F0" w:rsidP="005861F0">
      <w:pPr>
        <w:rPr>
          <w:rFonts w:ascii="Times New Roman" w:hAnsi="Times New Roman" w:cs="Times New Roman"/>
          <w:sz w:val="4"/>
          <w:szCs w:val="4"/>
          <w:lang w:val="uk-UA"/>
        </w:rPr>
      </w:pPr>
    </w:p>
    <w:tbl>
      <w:tblPr>
        <w:tblW w:w="10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73"/>
        <w:gridCol w:w="5699"/>
        <w:gridCol w:w="993"/>
        <w:gridCol w:w="992"/>
        <w:gridCol w:w="992"/>
      </w:tblGrid>
      <w:tr w:rsidR="005861F0" w:rsidRPr="005861F0" w:rsidTr="005861F0">
        <w:trPr>
          <w:trHeight w:hRule="exact" w:val="598"/>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w:t>
            </w:r>
            <w:r w:rsidRPr="005861F0">
              <w:rPr>
                <w:rFonts w:ascii="Times New Roman" w:hAnsi="Times New Roman" w:cs="Times New Roman"/>
                <w:color w:val="000000"/>
                <w:sz w:val="20"/>
                <w:szCs w:val="20"/>
                <w:lang w:val="uk-UA"/>
              </w:rPr>
              <w:t xml:space="preserve"> </w:t>
            </w:r>
            <w:r w:rsidRPr="005861F0">
              <w:rPr>
                <w:rFonts w:ascii="Times New Roman" w:hAnsi="Times New Roman" w:cs="Times New Roman"/>
                <w:color w:val="000000"/>
                <w:sz w:val="20"/>
                <w:szCs w:val="20"/>
                <w:lang w:val="en-US"/>
              </w:rPr>
              <w:t xml:space="preserve"> п/п</w:t>
            </w:r>
          </w:p>
        </w:tc>
        <w:tc>
          <w:tcPr>
            <w:tcW w:w="167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roofErr w:type="spellStart"/>
            <w:r w:rsidRPr="005861F0">
              <w:rPr>
                <w:rFonts w:ascii="Times New Roman" w:hAnsi="Times New Roman" w:cs="Times New Roman"/>
                <w:color w:val="000000"/>
                <w:sz w:val="20"/>
                <w:szCs w:val="20"/>
                <w:lang w:val="en-US"/>
              </w:rPr>
              <w:t>Обгрунтування</w:t>
            </w:r>
            <w:proofErr w:type="spellEnd"/>
          </w:p>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en-US"/>
              </w:rPr>
            </w:pPr>
            <w:proofErr w:type="spellStart"/>
            <w:r w:rsidRPr="005861F0">
              <w:rPr>
                <w:rFonts w:ascii="Times New Roman" w:hAnsi="Times New Roman" w:cs="Times New Roman"/>
                <w:color w:val="000000"/>
                <w:sz w:val="20"/>
                <w:szCs w:val="20"/>
                <w:lang w:val="en-US"/>
              </w:rPr>
              <w:t>норми</w:t>
            </w:r>
            <w:proofErr w:type="spellEnd"/>
            <w:r w:rsidRPr="005861F0">
              <w:rPr>
                <w:rFonts w:ascii="Times New Roman" w:hAnsi="Times New Roman" w:cs="Times New Roman"/>
                <w:color w:val="000000"/>
                <w:sz w:val="20"/>
                <w:szCs w:val="20"/>
                <w:lang w:val="en-US"/>
              </w:rPr>
              <w:t>)</w:t>
            </w:r>
          </w:p>
        </w:tc>
        <w:tc>
          <w:tcPr>
            <w:tcW w:w="5699" w:type="dxa"/>
          </w:tcPr>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en-US"/>
              </w:rPr>
            </w:pPr>
            <w:proofErr w:type="spellStart"/>
            <w:r w:rsidRPr="005861F0">
              <w:rPr>
                <w:rFonts w:ascii="Times New Roman" w:hAnsi="Times New Roman" w:cs="Times New Roman"/>
                <w:color w:val="000000"/>
                <w:sz w:val="20"/>
                <w:szCs w:val="20"/>
                <w:lang w:val="en-US"/>
              </w:rPr>
              <w:t>Найменування</w:t>
            </w:r>
            <w:proofErr w:type="spellEnd"/>
            <w:r w:rsidRPr="005861F0">
              <w:rPr>
                <w:rFonts w:ascii="Times New Roman" w:hAnsi="Times New Roman" w:cs="Times New Roman"/>
                <w:color w:val="000000"/>
                <w:sz w:val="20"/>
                <w:szCs w:val="20"/>
                <w:lang w:val="en-US"/>
              </w:rPr>
              <w:t xml:space="preserve">  </w:t>
            </w:r>
            <w:proofErr w:type="spellStart"/>
            <w:r w:rsidRPr="005861F0">
              <w:rPr>
                <w:rFonts w:ascii="Times New Roman" w:hAnsi="Times New Roman" w:cs="Times New Roman"/>
                <w:color w:val="000000"/>
                <w:sz w:val="20"/>
                <w:szCs w:val="20"/>
                <w:lang w:val="en-US"/>
              </w:rPr>
              <w:t>робіт</w:t>
            </w:r>
            <w:proofErr w:type="spellEnd"/>
            <w:r w:rsidRPr="005861F0">
              <w:rPr>
                <w:rFonts w:ascii="Times New Roman" w:hAnsi="Times New Roman" w:cs="Times New Roman"/>
                <w:color w:val="000000"/>
                <w:sz w:val="20"/>
                <w:szCs w:val="20"/>
                <w:lang w:val="en-US"/>
              </w:rPr>
              <w:t xml:space="preserve">  і  </w:t>
            </w:r>
            <w:proofErr w:type="spellStart"/>
            <w:r w:rsidRPr="005861F0">
              <w:rPr>
                <w:rFonts w:ascii="Times New Roman" w:hAnsi="Times New Roman" w:cs="Times New Roman"/>
                <w:color w:val="000000"/>
                <w:sz w:val="20"/>
                <w:szCs w:val="20"/>
                <w:lang w:val="en-US"/>
              </w:rPr>
              <w:t>витрат</w:t>
            </w:r>
            <w:proofErr w:type="spellEnd"/>
          </w:p>
        </w:tc>
        <w:tc>
          <w:tcPr>
            <w:tcW w:w="993" w:type="dxa"/>
          </w:tcPr>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uk-UA"/>
              </w:rPr>
            </w:pPr>
            <w:proofErr w:type="spellStart"/>
            <w:r w:rsidRPr="005861F0">
              <w:rPr>
                <w:rFonts w:ascii="Times New Roman" w:hAnsi="Times New Roman" w:cs="Times New Roman"/>
                <w:color w:val="000000"/>
                <w:sz w:val="20"/>
                <w:szCs w:val="20"/>
                <w:lang w:val="en-US"/>
              </w:rPr>
              <w:t>Одиниця</w:t>
            </w:r>
            <w:proofErr w:type="spellEnd"/>
            <w:r w:rsidRPr="005861F0">
              <w:rPr>
                <w:rFonts w:ascii="Times New Roman" w:hAnsi="Times New Roman" w:cs="Times New Roman"/>
                <w:color w:val="000000"/>
                <w:sz w:val="20"/>
                <w:szCs w:val="20"/>
                <w:lang w:val="uk-UA"/>
              </w:rPr>
              <w:t xml:space="preserve"> </w:t>
            </w:r>
            <w:r w:rsidRPr="005861F0">
              <w:rPr>
                <w:rFonts w:ascii="Times New Roman" w:hAnsi="Times New Roman" w:cs="Times New Roman"/>
                <w:color w:val="000000"/>
                <w:sz w:val="20"/>
                <w:szCs w:val="20"/>
                <w:lang w:val="en-US"/>
              </w:rPr>
              <w:t xml:space="preserve"> </w:t>
            </w:r>
            <w:proofErr w:type="spellStart"/>
            <w:r w:rsidRPr="005861F0">
              <w:rPr>
                <w:rFonts w:ascii="Times New Roman" w:hAnsi="Times New Roman" w:cs="Times New Roman"/>
                <w:color w:val="000000"/>
                <w:sz w:val="20"/>
                <w:szCs w:val="20"/>
                <w:lang w:val="en-US"/>
              </w:rPr>
              <w:t>виміру</w:t>
            </w:r>
            <w:proofErr w:type="spellEnd"/>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roofErr w:type="spellStart"/>
            <w:r w:rsidRPr="005861F0">
              <w:rPr>
                <w:rFonts w:ascii="Times New Roman" w:hAnsi="Times New Roman" w:cs="Times New Roman"/>
                <w:color w:val="000000"/>
                <w:sz w:val="20"/>
                <w:szCs w:val="20"/>
                <w:lang w:val="en-US"/>
              </w:rPr>
              <w:t>Кіль</w:t>
            </w:r>
            <w:proofErr w:type="spellEnd"/>
            <w:r w:rsidRPr="005861F0">
              <w:rPr>
                <w:rFonts w:ascii="Times New Roman" w:hAnsi="Times New Roman" w:cs="Times New Roman"/>
                <w:color w:val="000000"/>
                <w:sz w:val="20"/>
                <w:szCs w:val="20"/>
                <w:lang w:val="en-US"/>
              </w:rPr>
              <w:t>-</w:t>
            </w:r>
          </w:p>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en-US"/>
              </w:rPr>
            </w:pPr>
            <w:proofErr w:type="spellStart"/>
            <w:r w:rsidRPr="005861F0">
              <w:rPr>
                <w:rFonts w:ascii="Times New Roman" w:hAnsi="Times New Roman" w:cs="Times New Roman"/>
                <w:color w:val="000000"/>
                <w:sz w:val="20"/>
                <w:szCs w:val="20"/>
                <w:lang w:val="en-US"/>
              </w:rPr>
              <w:t>кість</w:t>
            </w:r>
            <w:proofErr w:type="spellEnd"/>
          </w:p>
        </w:tc>
        <w:tc>
          <w:tcPr>
            <w:tcW w:w="992" w:type="dxa"/>
          </w:tcPr>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uk-UA"/>
              </w:rPr>
            </w:pPr>
            <w:proofErr w:type="spellStart"/>
            <w:r w:rsidRPr="005861F0">
              <w:rPr>
                <w:rFonts w:ascii="Times New Roman" w:hAnsi="Times New Roman" w:cs="Times New Roman"/>
                <w:color w:val="000000"/>
                <w:sz w:val="20"/>
                <w:szCs w:val="20"/>
                <w:lang w:val="en-US"/>
              </w:rPr>
              <w:t>Примітка</w:t>
            </w:r>
            <w:proofErr w:type="spellEnd"/>
          </w:p>
        </w:tc>
      </w:tr>
      <w:tr w:rsidR="005861F0" w:rsidRPr="005861F0" w:rsidTr="005861F0">
        <w:trPr>
          <w:trHeight w:hRule="exact" w:val="251"/>
        </w:trPr>
        <w:tc>
          <w:tcPr>
            <w:tcW w:w="454" w:type="dxa"/>
          </w:tcPr>
          <w:p w:rsidR="005861F0" w:rsidRPr="005861F0" w:rsidRDefault="005861F0" w:rsidP="005861F0">
            <w:pPr>
              <w:spacing w:after="0" w:line="240" w:lineRule="auto"/>
              <w:ind w:left="-37" w:right="-91"/>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1</w:t>
            </w:r>
          </w:p>
        </w:tc>
        <w:tc>
          <w:tcPr>
            <w:tcW w:w="1673" w:type="dxa"/>
          </w:tcPr>
          <w:p w:rsidR="005861F0" w:rsidRPr="005861F0" w:rsidRDefault="005861F0" w:rsidP="005861F0">
            <w:pPr>
              <w:spacing w:after="0" w:line="240" w:lineRule="auto"/>
              <w:ind w:left="-52" w:right="-52"/>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2</w:t>
            </w:r>
          </w:p>
        </w:tc>
        <w:tc>
          <w:tcPr>
            <w:tcW w:w="5699" w:type="dxa"/>
          </w:tcPr>
          <w:p w:rsidR="005861F0" w:rsidRPr="005861F0" w:rsidRDefault="005861F0" w:rsidP="005861F0">
            <w:pPr>
              <w:spacing w:after="0" w:line="240" w:lineRule="auto"/>
              <w:ind w:left="-52" w:right="-52"/>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3</w:t>
            </w:r>
          </w:p>
        </w:tc>
        <w:tc>
          <w:tcPr>
            <w:tcW w:w="993" w:type="dxa"/>
          </w:tcPr>
          <w:p w:rsidR="005861F0" w:rsidRPr="005861F0" w:rsidRDefault="005861F0" w:rsidP="005861F0">
            <w:pPr>
              <w:spacing w:after="0" w:line="240" w:lineRule="auto"/>
              <w:ind w:left="-52" w:right="-52"/>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4</w:t>
            </w:r>
          </w:p>
        </w:tc>
        <w:tc>
          <w:tcPr>
            <w:tcW w:w="992" w:type="dxa"/>
          </w:tcPr>
          <w:p w:rsidR="005861F0" w:rsidRPr="005861F0" w:rsidRDefault="005861F0" w:rsidP="005861F0">
            <w:pPr>
              <w:spacing w:after="0" w:line="240" w:lineRule="auto"/>
              <w:ind w:left="-52" w:right="-52"/>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5</w:t>
            </w:r>
          </w:p>
        </w:tc>
        <w:tc>
          <w:tcPr>
            <w:tcW w:w="992" w:type="dxa"/>
          </w:tcPr>
          <w:p w:rsidR="005861F0" w:rsidRPr="005861F0" w:rsidRDefault="005861F0" w:rsidP="005861F0">
            <w:pPr>
              <w:spacing w:after="0" w:line="240" w:lineRule="auto"/>
              <w:ind w:left="-52" w:right="-52"/>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6</w:t>
            </w:r>
          </w:p>
        </w:tc>
      </w:tr>
      <w:tr w:rsidR="005861F0" w:rsidRPr="005861F0" w:rsidTr="005861F0">
        <w:trPr>
          <w:trHeight w:hRule="exact" w:val="770"/>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en-US"/>
              </w:rPr>
            </w:pPr>
          </w:p>
        </w:tc>
        <w:tc>
          <w:tcPr>
            <w:tcW w:w="1673" w:type="dxa"/>
          </w:tcPr>
          <w:p w:rsidR="005861F0" w:rsidRPr="005861F0" w:rsidRDefault="005861F0" w:rsidP="005861F0">
            <w:pPr>
              <w:spacing w:after="0" w:line="240" w:lineRule="auto"/>
              <w:ind w:left="-52" w:right="-91"/>
              <w:rPr>
                <w:rFonts w:ascii="Times New Roman" w:hAnsi="Times New Roman" w:cs="Times New Roman"/>
                <w:color w:val="000000"/>
                <w:sz w:val="20"/>
                <w:szCs w:val="20"/>
                <w:lang w:val="uk-UA"/>
              </w:rPr>
            </w:pPr>
          </w:p>
        </w:tc>
        <w:tc>
          <w:tcPr>
            <w:tcW w:w="5699" w:type="dxa"/>
          </w:tcPr>
          <w:p w:rsidR="005861F0" w:rsidRPr="005861F0" w:rsidRDefault="005861F0" w:rsidP="005861F0">
            <w:pPr>
              <w:spacing w:after="0" w:line="240" w:lineRule="auto"/>
              <w:ind w:left="-52" w:right="-80"/>
              <w:jc w:val="center"/>
              <w:rPr>
                <w:rFonts w:ascii="Times New Roman" w:hAnsi="Times New Roman" w:cs="Times New Roman"/>
                <w:b/>
                <w:bCs/>
                <w:spacing w:val="-3"/>
                <w:sz w:val="20"/>
                <w:szCs w:val="20"/>
                <w:lang w:val="uk-UA"/>
              </w:rPr>
            </w:pPr>
            <w:r w:rsidRPr="005861F0">
              <w:rPr>
                <w:rFonts w:ascii="Times New Roman" w:hAnsi="Times New Roman" w:cs="Times New Roman"/>
                <w:b/>
                <w:bCs/>
                <w:spacing w:val="-3"/>
                <w:sz w:val="20"/>
                <w:szCs w:val="20"/>
                <w:lang w:val="uk-UA"/>
              </w:rPr>
              <w:t xml:space="preserve">Локальний кошторис на будівельні роботи № 2-1-1 </w:t>
            </w:r>
          </w:p>
          <w:p w:rsidR="005861F0" w:rsidRPr="005861F0" w:rsidRDefault="005861F0" w:rsidP="005861F0">
            <w:pPr>
              <w:spacing w:after="0" w:line="240" w:lineRule="auto"/>
              <w:ind w:left="-52" w:right="-80"/>
              <w:jc w:val="center"/>
              <w:rPr>
                <w:rFonts w:ascii="Times New Roman" w:hAnsi="Times New Roman" w:cs="Times New Roman"/>
                <w:b/>
                <w:color w:val="000000"/>
                <w:sz w:val="20"/>
                <w:szCs w:val="20"/>
                <w:lang w:val="uk-UA"/>
              </w:rPr>
            </w:pPr>
            <w:r w:rsidRPr="005861F0">
              <w:rPr>
                <w:rFonts w:ascii="Times New Roman" w:hAnsi="Times New Roman" w:cs="Times New Roman"/>
                <w:b/>
                <w:bCs/>
                <w:spacing w:val="-3"/>
                <w:sz w:val="20"/>
                <w:szCs w:val="20"/>
                <w:lang w:val="uk-UA"/>
              </w:rPr>
              <w:t>на реставрацію живопису  Мармурової зали Митрополичого корпусу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p>
        </w:tc>
        <w:tc>
          <w:tcPr>
            <w:tcW w:w="992" w:type="dxa"/>
          </w:tcPr>
          <w:p w:rsidR="005861F0" w:rsidRPr="005861F0" w:rsidRDefault="005861F0" w:rsidP="005861F0">
            <w:pPr>
              <w:spacing w:after="0" w:line="240" w:lineRule="auto"/>
              <w:ind w:left="-91" w:right="-91"/>
              <w:jc w:val="right"/>
              <w:rPr>
                <w:rFonts w:ascii="Times New Roman" w:hAnsi="Times New Roman" w:cs="Times New Roman"/>
                <w:color w:val="000000"/>
                <w:sz w:val="20"/>
                <w:szCs w:val="20"/>
                <w:lang w:val="uk-UA"/>
              </w:rPr>
            </w:pP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p>
        </w:tc>
      </w:tr>
      <w:tr w:rsidR="005861F0" w:rsidRPr="005861F0" w:rsidTr="005861F0">
        <w:trPr>
          <w:trHeight w:hRule="exact" w:val="445"/>
        </w:trPr>
        <w:tc>
          <w:tcPr>
            <w:tcW w:w="454" w:type="dxa"/>
          </w:tcPr>
          <w:p w:rsidR="005861F0" w:rsidRPr="005861F0" w:rsidRDefault="005861F0" w:rsidP="005861F0">
            <w:pPr>
              <w:spacing w:after="0" w:line="240" w:lineRule="auto"/>
              <w:ind w:left="-37" w:right="-91"/>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1</w:t>
            </w:r>
          </w:p>
        </w:tc>
        <w:tc>
          <w:tcPr>
            <w:tcW w:w="1673" w:type="dxa"/>
          </w:tcPr>
          <w:p w:rsidR="005861F0" w:rsidRPr="005861F0" w:rsidRDefault="005861F0" w:rsidP="005861F0">
            <w:pPr>
              <w:spacing w:after="0" w:line="240" w:lineRule="auto"/>
              <w:ind w:left="-52" w:right="-91"/>
              <w:rPr>
                <w:rFonts w:ascii="Times New Roman" w:hAnsi="Times New Roman" w:cs="Times New Roman"/>
                <w:sz w:val="20"/>
                <w:szCs w:val="20"/>
                <w:lang w:val="uk-UA"/>
              </w:rPr>
            </w:pPr>
            <w:r w:rsidRPr="005861F0">
              <w:rPr>
                <w:rFonts w:ascii="Times New Roman" w:hAnsi="Times New Roman" w:cs="Times New Roman"/>
                <w:spacing w:val="-3"/>
                <w:sz w:val="20"/>
                <w:szCs w:val="20"/>
                <w:lang w:val="uk-UA"/>
              </w:rPr>
              <w:t>В27-62-1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lang w:val="uk-UA"/>
              </w:rPr>
            </w:pPr>
            <w:r w:rsidRPr="005861F0">
              <w:rPr>
                <w:rFonts w:ascii="Times New Roman" w:hAnsi="Times New Roman" w:cs="Times New Roman"/>
                <w:spacing w:val="-3"/>
                <w:sz w:val="20"/>
                <w:szCs w:val="20"/>
                <w:lang w:val="uk-UA"/>
              </w:rPr>
              <w:t>Видалення забруднень та плісняви з поверхні живопису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9121,7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
        </w:tc>
      </w:tr>
      <w:tr w:rsidR="005861F0" w:rsidRPr="005861F0" w:rsidTr="005861F0">
        <w:trPr>
          <w:trHeight w:hRule="exact" w:val="507"/>
        </w:trPr>
        <w:tc>
          <w:tcPr>
            <w:tcW w:w="454" w:type="dxa"/>
          </w:tcPr>
          <w:p w:rsidR="005861F0" w:rsidRPr="005861F0" w:rsidRDefault="005861F0" w:rsidP="005861F0">
            <w:pPr>
              <w:spacing w:after="0" w:line="240" w:lineRule="auto"/>
              <w:ind w:left="-37" w:right="-91"/>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2</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В27-64-1</w:t>
            </w:r>
          </w:p>
        </w:tc>
        <w:tc>
          <w:tcPr>
            <w:tcW w:w="5699"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Видалення лаку з поверхні живопису</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окремими місцями 30% площ</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3909,3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
        </w:tc>
      </w:tr>
      <w:tr w:rsidR="005861F0" w:rsidRPr="005861F0" w:rsidTr="005861F0">
        <w:trPr>
          <w:trHeight w:hRule="exact" w:val="473"/>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3</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С111-1292-1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варіант 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Пінен</w:t>
            </w:r>
            <w:proofErr w:type="spellEnd"/>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9,77325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p>
        </w:tc>
      </w:tr>
      <w:tr w:rsidR="005861F0" w:rsidRPr="005861F0" w:rsidTr="005861F0">
        <w:trPr>
          <w:trHeight w:hRule="exact" w:val="45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4</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В27-58-1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Укріплення фарбової поверхні після розчистки окремими місцями 30% площ.</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1д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3909,3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p>
        </w:tc>
      </w:tr>
      <w:tr w:rsidR="005861F0" w:rsidRPr="005861F0" w:rsidTr="005861F0">
        <w:trPr>
          <w:trHeight w:hRule="exact" w:val="402"/>
        </w:trPr>
        <w:tc>
          <w:tcPr>
            <w:tcW w:w="454" w:type="dxa"/>
          </w:tcPr>
          <w:p w:rsidR="005861F0" w:rsidRPr="005861F0" w:rsidRDefault="005861F0" w:rsidP="005861F0">
            <w:pPr>
              <w:spacing w:after="0" w:line="240" w:lineRule="auto"/>
              <w:ind w:left="-37" w:right="-91"/>
              <w:jc w:val="center"/>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5</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В27-63-1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Видалення живопису окремими місцями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
        </w:tc>
      </w:tr>
      <w:tr w:rsidR="005861F0" w:rsidRPr="005861F0" w:rsidTr="005861F0">
        <w:trPr>
          <w:trHeight w:hRule="exact" w:val="563"/>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6</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С111-1292-1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варіант 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Пінен</w:t>
            </w:r>
            <w:proofErr w:type="spellEnd"/>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4,8225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56"/>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7</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В10-34-10</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Розчищення поверхонь дерев'яних гладеньких від залишків фарбового шару в місцях видалення живопису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2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8</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Е13-44-9</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Знепилювання поверхонь</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73"/>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9</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В27-67-1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Укріплення деревини просочуванням розчином з </w:t>
            </w:r>
            <w:proofErr w:type="spellStart"/>
            <w:r w:rsidRPr="005861F0">
              <w:rPr>
                <w:rFonts w:ascii="Times New Roman" w:hAnsi="Times New Roman" w:cs="Times New Roman"/>
                <w:spacing w:val="-3"/>
                <w:sz w:val="20"/>
                <w:szCs w:val="20"/>
                <w:lang w:val="uk-UA"/>
              </w:rPr>
              <w:t>дезинфекцією</w:t>
            </w:r>
            <w:proofErr w:type="spellEnd"/>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1д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67"/>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10</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С111-360-</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2178</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Антисептик для деревини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л</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6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11</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С111-1292-1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варіант 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Пінен</w:t>
            </w:r>
            <w:proofErr w:type="spellEnd"/>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15,43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57"/>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12</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В10-24-1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Грунтування</w:t>
            </w:r>
            <w:proofErr w:type="spellEnd"/>
            <w:r w:rsidRPr="005861F0">
              <w:rPr>
                <w:rFonts w:ascii="Times New Roman" w:hAnsi="Times New Roman" w:cs="Times New Roman"/>
                <w:spacing w:val="-3"/>
                <w:sz w:val="20"/>
                <w:szCs w:val="20"/>
                <w:lang w:val="uk-UA"/>
              </w:rPr>
              <w:t xml:space="preserve"> дерев'яних поверхонь</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10</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68"/>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lastRenderedPageBreak/>
              <w:t>13</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i/>
                <w:iCs/>
                <w:spacing w:val="-3"/>
                <w:sz w:val="20"/>
                <w:szCs w:val="20"/>
                <w:lang w:val="uk-UA"/>
              </w:rPr>
              <w:t>В27-61-3</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i/>
                <w:iCs/>
                <w:spacing w:val="-3"/>
                <w:sz w:val="20"/>
                <w:szCs w:val="20"/>
                <w:lang w:val="uk-UA"/>
              </w:rPr>
              <w:t>Доповнення левкасу з видаленням пізніх чинок левкасу в місцях втрат більше ніж 1 дм2</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i/>
                <w:sz w:val="20"/>
                <w:szCs w:val="20"/>
                <w:vertAlign w:val="superscript"/>
                <w:lang w:val="uk-UA"/>
              </w:rPr>
            </w:pPr>
            <w:r w:rsidRPr="005861F0">
              <w:rPr>
                <w:rFonts w:ascii="Times New Roman" w:hAnsi="Times New Roman" w:cs="Times New Roman"/>
                <w:i/>
                <w:color w:val="000000"/>
                <w:sz w:val="20"/>
                <w:szCs w:val="20"/>
                <w:lang w:val="uk-UA"/>
              </w:rPr>
              <w:t>д</w:t>
            </w:r>
            <w:r w:rsidRPr="005861F0">
              <w:rPr>
                <w:rFonts w:ascii="Times New Roman" w:hAnsi="Times New Roman" w:cs="Times New Roman"/>
                <w:i/>
                <w:color w:val="000000"/>
                <w:sz w:val="20"/>
                <w:szCs w:val="20"/>
                <w:lang w:val="en-US"/>
              </w:rPr>
              <w:t>м</w:t>
            </w:r>
            <w:r w:rsidRPr="005861F0">
              <w:rPr>
                <w:rFonts w:ascii="Times New Roman" w:hAnsi="Times New Roman" w:cs="Times New Roman"/>
                <w:i/>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i/>
                <w:sz w:val="20"/>
                <w:szCs w:val="20"/>
                <w:lang w:val="uk-UA"/>
              </w:rPr>
            </w:pPr>
            <w:r w:rsidRPr="005861F0">
              <w:rPr>
                <w:rFonts w:ascii="Times New Roman" w:hAnsi="Times New Roman" w:cs="Times New Roman"/>
                <w:i/>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39"/>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14</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С111-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1642-1-К</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Клей казеїновий</w:t>
            </w:r>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9,645</w:t>
            </w:r>
          </w:p>
        </w:tc>
        <w:tc>
          <w:tcPr>
            <w:tcW w:w="992" w:type="dxa"/>
          </w:tcPr>
          <w:p w:rsidR="005861F0" w:rsidRPr="005861F0" w:rsidRDefault="005861F0" w:rsidP="005861F0">
            <w:pPr>
              <w:spacing w:after="0" w:line="240" w:lineRule="auto"/>
              <w:ind w:left="-91" w:right="-91"/>
              <w:rPr>
                <w:rFonts w:ascii="Times New Roman" w:hAnsi="Times New Roman" w:cs="Times New Roman"/>
                <w:color w:val="000000"/>
                <w:sz w:val="20"/>
                <w:szCs w:val="20"/>
                <w:lang w:val="uk-UA"/>
              </w:rPr>
            </w:pPr>
          </w:p>
        </w:tc>
      </w:tr>
      <w:tr w:rsidR="005861F0" w:rsidRPr="005861F0" w:rsidTr="005861F0">
        <w:trPr>
          <w:trHeight w:hRule="exact" w:val="677"/>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15</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В27-33-10</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Відтворення темперного живопису в місцях утрат в кольорі та тоні авторського живопису, орнамент середньої складності</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289,35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7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16</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В27-33-11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Відтворення темперного живопису в місцях утрат в кольорі та тоні авторського живопису, орнамент складний</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1д</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1446,75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7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17</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В27-33-12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Відтворення темперного живопису в місцях утрат в кольорі та тоні авторського живопису, фон</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1</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1,929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7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18</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В27-95-1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Покриття гладкого живопису лаком</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vertAlign w:val="superscript"/>
                <w:lang w:val="uk-UA"/>
              </w:rPr>
            </w:pPr>
            <w:r w:rsidRPr="005861F0">
              <w:rPr>
                <w:rFonts w:ascii="Times New Roman" w:hAnsi="Times New Roman" w:cs="Times New Roman"/>
                <w:color w:val="000000"/>
                <w:sz w:val="20"/>
                <w:szCs w:val="20"/>
                <w:lang w:val="uk-UA"/>
              </w:rPr>
              <w:t>1</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spacing w:after="0" w:line="240" w:lineRule="auto"/>
              <w:ind w:left="-91" w:right="34"/>
              <w:jc w:val="right"/>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58,383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39"/>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19</w:t>
            </w:r>
          </w:p>
        </w:tc>
        <w:tc>
          <w:tcPr>
            <w:tcW w:w="1673" w:type="dxa"/>
          </w:tcPr>
          <w:p w:rsidR="005861F0" w:rsidRPr="005861F0" w:rsidRDefault="005861F0" w:rsidP="005861F0">
            <w:pPr>
              <w:keepLines/>
              <w:spacing w:after="0" w:line="240" w:lineRule="auto"/>
              <w:ind w:right="-137"/>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С111-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1659-3</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Лак олійний</w:t>
            </w:r>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ind w:right="34"/>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8,75745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20</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С111-1292-1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варіант 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Пінен</w:t>
            </w:r>
            <w:proofErr w:type="spellEnd"/>
          </w:p>
        </w:tc>
        <w:tc>
          <w:tcPr>
            <w:tcW w:w="993" w:type="dxa"/>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кг</w:t>
            </w:r>
          </w:p>
        </w:tc>
        <w:tc>
          <w:tcPr>
            <w:tcW w:w="992" w:type="dxa"/>
          </w:tcPr>
          <w:p w:rsidR="005861F0" w:rsidRPr="005861F0" w:rsidRDefault="005861F0" w:rsidP="005861F0">
            <w:pPr>
              <w:keepLines/>
              <w:spacing w:after="0" w:line="240" w:lineRule="auto"/>
              <w:ind w:right="34"/>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2,91915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21</w:t>
            </w:r>
          </w:p>
        </w:tc>
        <w:tc>
          <w:tcPr>
            <w:tcW w:w="1673" w:type="dxa"/>
          </w:tcPr>
          <w:p w:rsidR="005861F0" w:rsidRPr="005861F0" w:rsidRDefault="005861F0" w:rsidP="005861F0">
            <w:pPr>
              <w:keepLines/>
              <w:spacing w:after="0" w:line="240" w:lineRule="auto"/>
              <w:rPr>
                <w:rFonts w:ascii="Times New Roman" w:hAnsi="Times New Roman" w:cs="Times New Roman"/>
                <w:i/>
                <w:iCs/>
                <w:spacing w:val="-3"/>
                <w:sz w:val="20"/>
                <w:szCs w:val="20"/>
                <w:lang w:val="uk-UA"/>
              </w:rPr>
            </w:pPr>
            <w:r w:rsidRPr="005861F0">
              <w:rPr>
                <w:rFonts w:ascii="Times New Roman" w:hAnsi="Times New Roman" w:cs="Times New Roman"/>
                <w:i/>
                <w:iCs/>
                <w:spacing w:val="-3"/>
                <w:sz w:val="20"/>
                <w:szCs w:val="20"/>
                <w:lang w:val="uk-UA"/>
              </w:rPr>
              <w:t>В27-94-1</w:t>
            </w:r>
          </w:p>
          <w:p w:rsidR="005861F0" w:rsidRPr="005861F0" w:rsidRDefault="005861F0" w:rsidP="005861F0">
            <w:pPr>
              <w:keepLines/>
              <w:spacing w:after="0" w:line="240" w:lineRule="auto"/>
              <w:ind w:right="-137"/>
              <w:rPr>
                <w:rFonts w:ascii="Times New Roman" w:hAnsi="Times New Roman" w:cs="Times New Roman"/>
                <w:i/>
                <w:iCs/>
                <w:spacing w:val="-3"/>
                <w:sz w:val="20"/>
                <w:szCs w:val="20"/>
                <w:lang w:val="uk-UA"/>
              </w:rPr>
            </w:pPr>
            <w:proofErr w:type="spellStart"/>
            <w:r w:rsidRPr="005861F0">
              <w:rPr>
                <w:rFonts w:ascii="Times New Roman" w:hAnsi="Times New Roman" w:cs="Times New Roman"/>
                <w:i/>
                <w:iCs/>
                <w:spacing w:val="-3"/>
                <w:sz w:val="20"/>
                <w:szCs w:val="20"/>
                <w:lang w:val="uk-UA"/>
              </w:rPr>
              <w:t>тех.ч</w:t>
            </w:r>
            <w:proofErr w:type="spellEnd"/>
            <w:r w:rsidRPr="005861F0">
              <w:rPr>
                <w:rFonts w:ascii="Times New Roman" w:hAnsi="Times New Roman" w:cs="Times New Roman"/>
                <w:i/>
                <w:iCs/>
                <w:spacing w:val="-3"/>
                <w:sz w:val="20"/>
                <w:szCs w:val="20"/>
                <w:lang w:val="uk-UA"/>
              </w:rPr>
              <w:t xml:space="preserve">. </w:t>
            </w:r>
          </w:p>
          <w:p w:rsidR="005861F0" w:rsidRPr="005861F0" w:rsidRDefault="005861F0" w:rsidP="005861F0">
            <w:pPr>
              <w:keepLines/>
              <w:spacing w:after="0" w:line="240" w:lineRule="auto"/>
              <w:ind w:right="-137"/>
              <w:rPr>
                <w:rFonts w:ascii="Times New Roman" w:hAnsi="Times New Roman" w:cs="Times New Roman"/>
                <w:i/>
                <w:iCs/>
                <w:spacing w:val="-3"/>
                <w:sz w:val="20"/>
                <w:szCs w:val="20"/>
                <w:lang w:val="uk-UA"/>
              </w:rPr>
            </w:pPr>
            <w:r w:rsidRPr="005861F0">
              <w:rPr>
                <w:rFonts w:ascii="Times New Roman" w:hAnsi="Times New Roman" w:cs="Times New Roman"/>
                <w:i/>
                <w:iCs/>
                <w:spacing w:val="-3"/>
                <w:sz w:val="20"/>
                <w:szCs w:val="20"/>
                <w:lang w:val="uk-UA"/>
              </w:rPr>
              <w:t>табл.2</w:t>
            </w:r>
          </w:p>
          <w:p w:rsidR="005861F0" w:rsidRPr="005861F0" w:rsidRDefault="005861F0" w:rsidP="005861F0">
            <w:pPr>
              <w:keepLines/>
              <w:spacing w:after="0" w:line="240" w:lineRule="auto"/>
              <w:rPr>
                <w:rFonts w:ascii="Times New Roman" w:hAnsi="Times New Roman" w:cs="Times New Roman"/>
                <w:i/>
                <w:iCs/>
                <w:spacing w:val="-3"/>
                <w:sz w:val="20"/>
                <w:szCs w:val="20"/>
                <w:lang w:val="uk-UA"/>
              </w:rPr>
            </w:pPr>
            <w:r w:rsidRPr="005861F0">
              <w:rPr>
                <w:rFonts w:ascii="Times New Roman" w:hAnsi="Times New Roman" w:cs="Times New Roman"/>
                <w:i/>
                <w:iCs/>
                <w:spacing w:val="-3"/>
                <w:sz w:val="20"/>
                <w:szCs w:val="20"/>
                <w:lang w:val="uk-UA"/>
              </w:rPr>
              <w:t>п.3.5.23</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i/>
                <w:iCs/>
                <w:spacing w:val="-3"/>
                <w:sz w:val="20"/>
                <w:szCs w:val="20"/>
                <w:lang w:val="uk-UA"/>
              </w:rPr>
              <w:t>к=0,35</w:t>
            </w:r>
          </w:p>
        </w:tc>
        <w:tc>
          <w:tcPr>
            <w:tcW w:w="5699" w:type="dxa"/>
          </w:tcPr>
          <w:p w:rsidR="005861F0" w:rsidRPr="005861F0" w:rsidRDefault="005861F0" w:rsidP="005861F0">
            <w:pPr>
              <w:keepLines/>
              <w:spacing w:after="0" w:line="240" w:lineRule="auto"/>
              <w:rPr>
                <w:rFonts w:ascii="Times New Roman" w:hAnsi="Times New Roman" w:cs="Times New Roman"/>
                <w:i/>
                <w:iCs/>
                <w:spacing w:val="-3"/>
                <w:sz w:val="20"/>
                <w:szCs w:val="20"/>
                <w:lang w:val="uk-UA"/>
              </w:rPr>
            </w:pPr>
            <w:r w:rsidRPr="005861F0">
              <w:rPr>
                <w:rFonts w:ascii="Times New Roman" w:hAnsi="Times New Roman" w:cs="Times New Roman"/>
                <w:i/>
                <w:iCs/>
                <w:spacing w:val="-3"/>
                <w:sz w:val="20"/>
                <w:szCs w:val="20"/>
                <w:lang w:val="uk-UA"/>
              </w:rPr>
              <w:t>Відтворення живопису простої складності</w:t>
            </w:r>
          </w:p>
          <w:p w:rsidR="005861F0" w:rsidRPr="005861F0" w:rsidRDefault="005861F0" w:rsidP="005861F0">
            <w:pPr>
              <w:keepLines/>
              <w:spacing w:after="0" w:line="240" w:lineRule="auto"/>
              <w:rPr>
                <w:rFonts w:ascii="Times New Roman" w:hAnsi="Times New Roman" w:cs="Times New Roman"/>
                <w:i/>
                <w:iCs/>
                <w:spacing w:val="-3"/>
                <w:sz w:val="20"/>
                <w:szCs w:val="20"/>
                <w:lang w:val="uk-UA"/>
              </w:rPr>
            </w:pPr>
            <w:r w:rsidRPr="005861F0">
              <w:rPr>
                <w:rFonts w:ascii="Times New Roman" w:hAnsi="Times New Roman" w:cs="Times New Roman"/>
                <w:i/>
                <w:iCs/>
                <w:spacing w:val="-3"/>
                <w:sz w:val="20"/>
                <w:szCs w:val="20"/>
                <w:lang w:val="uk-UA"/>
              </w:rPr>
              <w:t>[при відтворенні цілком втраченого</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i/>
                <w:iCs/>
                <w:spacing w:val="-3"/>
                <w:sz w:val="20"/>
                <w:szCs w:val="20"/>
                <w:lang w:val="uk-UA"/>
              </w:rPr>
              <w:t>живопису] стінопису арок 2-го ярусу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i/>
                <w:color w:val="000000"/>
                <w:sz w:val="20"/>
                <w:szCs w:val="20"/>
                <w:lang w:val="uk-UA"/>
              </w:rPr>
            </w:pPr>
            <w:r w:rsidRPr="005861F0">
              <w:rPr>
                <w:rFonts w:ascii="Times New Roman" w:hAnsi="Times New Roman" w:cs="Times New Roman"/>
                <w:i/>
                <w:color w:val="000000"/>
                <w:sz w:val="20"/>
                <w:szCs w:val="20"/>
                <w:lang w:val="uk-UA"/>
              </w:rPr>
              <w:t>1с</w:t>
            </w:r>
            <w:r w:rsidRPr="005861F0">
              <w:rPr>
                <w:rFonts w:ascii="Times New Roman" w:hAnsi="Times New Roman" w:cs="Times New Roman"/>
                <w:i/>
                <w:color w:val="000000"/>
                <w:sz w:val="20"/>
                <w:szCs w:val="20"/>
                <w:lang w:val="en-US"/>
              </w:rPr>
              <w:t>м</w:t>
            </w:r>
            <w:r w:rsidRPr="005861F0">
              <w:rPr>
                <w:rFonts w:ascii="Times New Roman" w:hAnsi="Times New Roman" w:cs="Times New Roman"/>
                <w:i/>
                <w:color w:val="000000"/>
                <w:sz w:val="20"/>
                <w:szCs w:val="20"/>
                <w:vertAlign w:val="superscript"/>
                <w:lang w:val="uk-UA"/>
              </w:rPr>
              <w:t>2</w:t>
            </w:r>
          </w:p>
        </w:tc>
        <w:tc>
          <w:tcPr>
            <w:tcW w:w="992" w:type="dxa"/>
          </w:tcPr>
          <w:p w:rsidR="005861F0" w:rsidRPr="005861F0" w:rsidRDefault="005861F0" w:rsidP="005861F0">
            <w:pPr>
              <w:spacing w:after="0" w:line="240" w:lineRule="auto"/>
              <w:ind w:left="-91" w:right="34"/>
              <w:jc w:val="right"/>
              <w:rPr>
                <w:rFonts w:ascii="Times New Roman" w:hAnsi="Times New Roman" w:cs="Times New Roman"/>
                <w:i/>
                <w:color w:val="000000"/>
                <w:sz w:val="20"/>
                <w:szCs w:val="20"/>
                <w:lang w:val="uk-UA"/>
              </w:rPr>
            </w:pPr>
            <w:r w:rsidRPr="005861F0">
              <w:rPr>
                <w:rFonts w:ascii="Times New Roman" w:hAnsi="Times New Roman" w:cs="Times New Roman"/>
                <w:i/>
                <w:color w:val="000000"/>
                <w:sz w:val="20"/>
                <w:szCs w:val="20"/>
                <w:lang w:val="uk-UA"/>
              </w:rPr>
              <w:t>128632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tcPr>
          <w:p w:rsidR="005861F0" w:rsidRPr="005861F0" w:rsidRDefault="005861F0" w:rsidP="005861F0">
            <w:pPr>
              <w:keepLines/>
              <w:spacing w:after="0" w:line="240" w:lineRule="auto"/>
              <w:rPr>
                <w:rFonts w:ascii="Times New Roman" w:hAnsi="Times New Roman" w:cs="Times New Roman"/>
                <w:i/>
                <w:iCs/>
                <w:spacing w:val="-3"/>
                <w:sz w:val="20"/>
                <w:szCs w:val="20"/>
                <w:lang w:val="uk-UA"/>
              </w:rPr>
            </w:pPr>
          </w:p>
        </w:tc>
        <w:tc>
          <w:tcPr>
            <w:tcW w:w="5699" w:type="dxa"/>
          </w:tcPr>
          <w:p w:rsidR="005861F0" w:rsidRPr="005861F0" w:rsidRDefault="005861F0" w:rsidP="005861F0">
            <w:pPr>
              <w:keepLines/>
              <w:spacing w:after="0" w:line="240" w:lineRule="auto"/>
              <w:rPr>
                <w:rFonts w:ascii="Times New Roman" w:hAnsi="Times New Roman" w:cs="Times New Roman"/>
                <w:i/>
                <w:iCs/>
                <w:spacing w:val="-3"/>
                <w:sz w:val="20"/>
                <w:szCs w:val="20"/>
                <w:lang w:val="uk-UA"/>
              </w:rPr>
            </w:pPr>
            <w:r w:rsidRPr="005861F0">
              <w:rPr>
                <w:rFonts w:ascii="Times New Roman" w:hAnsi="Times New Roman" w:cs="Times New Roman"/>
                <w:b/>
                <w:bCs/>
                <w:spacing w:val="-3"/>
                <w:sz w:val="20"/>
                <w:szCs w:val="20"/>
                <w:lang w:val="uk-UA"/>
              </w:rPr>
              <w:t>Локальний кошторис на будівельні роботи № 2-1-2 на реставрацію сходів та дверей Митрополичого корпусу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i/>
                <w:color w:val="000000"/>
                <w:sz w:val="20"/>
                <w:szCs w:val="20"/>
                <w:lang w:val="uk-UA"/>
              </w:rPr>
            </w:pPr>
          </w:p>
        </w:tc>
        <w:tc>
          <w:tcPr>
            <w:tcW w:w="992" w:type="dxa"/>
          </w:tcPr>
          <w:p w:rsidR="005861F0" w:rsidRPr="005861F0" w:rsidRDefault="005861F0" w:rsidP="005861F0">
            <w:pPr>
              <w:spacing w:after="0" w:line="240" w:lineRule="auto"/>
              <w:ind w:left="-91" w:right="-91"/>
              <w:jc w:val="right"/>
              <w:rPr>
                <w:rFonts w:ascii="Times New Roman" w:hAnsi="Times New Roman" w:cs="Times New Roman"/>
                <w:i/>
                <w:color w:val="000000"/>
                <w:sz w:val="20"/>
                <w:szCs w:val="20"/>
                <w:lang w:val="uk-UA"/>
              </w:rPr>
            </w:pP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369"/>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tcPr>
          <w:p w:rsidR="005861F0" w:rsidRPr="005861F0" w:rsidRDefault="005861F0" w:rsidP="005861F0">
            <w:pPr>
              <w:keepLines/>
              <w:spacing w:after="0" w:line="240" w:lineRule="auto"/>
              <w:rPr>
                <w:rFonts w:ascii="Times New Roman" w:hAnsi="Times New Roman" w:cs="Times New Roman"/>
                <w:i/>
                <w:iCs/>
                <w:spacing w:val="-3"/>
                <w:sz w:val="20"/>
                <w:szCs w:val="20"/>
                <w:lang w:val="uk-UA"/>
              </w:rPr>
            </w:pPr>
          </w:p>
        </w:tc>
        <w:tc>
          <w:tcPr>
            <w:tcW w:w="5699" w:type="dxa"/>
          </w:tcPr>
          <w:p w:rsidR="005861F0" w:rsidRPr="005861F0" w:rsidRDefault="005861F0" w:rsidP="005861F0">
            <w:pPr>
              <w:keepLines/>
              <w:spacing w:after="0" w:line="240" w:lineRule="auto"/>
              <w:jc w:val="center"/>
              <w:rPr>
                <w:rFonts w:ascii="Times New Roman" w:hAnsi="Times New Roman" w:cs="Times New Roman"/>
                <w:i/>
                <w:iCs/>
                <w:spacing w:val="-3"/>
                <w:sz w:val="20"/>
                <w:szCs w:val="20"/>
                <w:lang w:val="uk-UA"/>
              </w:rPr>
            </w:pPr>
            <w:proofErr w:type="spellStart"/>
            <w:r w:rsidRPr="005861F0">
              <w:rPr>
                <w:rFonts w:ascii="Times New Roman" w:hAnsi="Times New Roman" w:cs="Times New Roman"/>
                <w:b/>
                <w:bCs/>
                <w:spacing w:val="-3"/>
                <w:sz w:val="20"/>
                <w:szCs w:val="20"/>
                <w:lang w:val="uk-UA"/>
              </w:rPr>
              <w:t>Роздiл</w:t>
            </w:r>
            <w:proofErr w:type="spellEnd"/>
            <w:r w:rsidRPr="005861F0">
              <w:rPr>
                <w:rFonts w:ascii="Times New Roman" w:hAnsi="Times New Roman" w:cs="Times New Roman"/>
                <w:b/>
                <w:bCs/>
                <w:spacing w:val="-3"/>
                <w:sz w:val="20"/>
                <w:szCs w:val="20"/>
                <w:lang w:val="uk-UA"/>
              </w:rPr>
              <w:t xml:space="preserve"> 1. Сходи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i/>
                <w:color w:val="000000"/>
                <w:sz w:val="20"/>
                <w:szCs w:val="20"/>
                <w:lang w:val="uk-UA"/>
              </w:rPr>
            </w:pPr>
          </w:p>
        </w:tc>
        <w:tc>
          <w:tcPr>
            <w:tcW w:w="992" w:type="dxa"/>
          </w:tcPr>
          <w:p w:rsidR="005861F0" w:rsidRPr="005861F0" w:rsidRDefault="005861F0" w:rsidP="005861F0">
            <w:pPr>
              <w:spacing w:after="0" w:line="240" w:lineRule="auto"/>
              <w:ind w:left="-91" w:right="-91"/>
              <w:jc w:val="right"/>
              <w:rPr>
                <w:rFonts w:ascii="Times New Roman" w:hAnsi="Times New Roman" w:cs="Times New Roman"/>
                <w:i/>
                <w:color w:val="000000"/>
                <w:sz w:val="20"/>
                <w:szCs w:val="20"/>
                <w:lang w:val="uk-UA"/>
              </w:rPr>
            </w:pP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37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РН9-4-1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Розбирання кам'яних </w:t>
            </w:r>
            <w:proofErr w:type="spellStart"/>
            <w:r w:rsidRPr="005861F0">
              <w:rPr>
                <w:rFonts w:ascii="Times New Roman" w:hAnsi="Times New Roman" w:cs="Times New Roman"/>
                <w:spacing w:val="-3"/>
                <w:sz w:val="20"/>
                <w:szCs w:val="20"/>
                <w:lang w:val="uk-UA"/>
              </w:rPr>
              <w:t>схiдцiв</w:t>
            </w:r>
            <w:proofErr w:type="spellEnd"/>
            <w:r w:rsidRPr="005861F0">
              <w:rPr>
                <w:rFonts w:ascii="Times New Roman" w:hAnsi="Times New Roman" w:cs="Times New Roman"/>
                <w:spacing w:val="-3"/>
                <w:sz w:val="20"/>
                <w:szCs w:val="20"/>
                <w:lang w:val="uk-UA"/>
              </w:rPr>
              <w:t xml:space="preserve"> на </w:t>
            </w:r>
            <w:proofErr w:type="spellStart"/>
            <w:r w:rsidRPr="005861F0">
              <w:rPr>
                <w:rFonts w:ascii="Times New Roman" w:hAnsi="Times New Roman" w:cs="Times New Roman"/>
                <w:spacing w:val="-3"/>
                <w:sz w:val="20"/>
                <w:szCs w:val="20"/>
                <w:lang w:val="uk-UA"/>
              </w:rPr>
              <w:t>суцiльнiй</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основi</w:t>
            </w:r>
            <w:proofErr w:type="spellEnd"/>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00</w:t>
            </w:r>
            <w:r w:rsidRPr="005861F0">
              <w:rPr>
                <w:rFonts w:ascii="Times New Roman" w:hAnsi="Times New Roman" w:cs="Times New Roman"/>
                <w:color w:val="000000"/>
                <w:sz w:val="20"/>
                <w:szCs w:val="20"/>
                <w:lang w:val="en-US"/>
              </w:rPr>
              <w:t xml:space="preserve"> м</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0,2098</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РН7-16-4</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к-0,8</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Розбирання </w:t>
            </w:r>
            <w:proofErr w:type="spellStart"/>
            <w:r w:rsidRPr="005861F0">
              <w:rPr>
                <w:rFonts w:ascii="Times New Roman" w:hAnsi="Times New Roman" w:cs="Times New Roman"/>
                <w:spacing w:val="-3"/>
                <w:sz w:val="20"/>
                <w:szCs w:val="20"/>
                <w:lang w:val="uk-UA"/>
              </w:rPr>
              <w:t>пiдстильного</w:t>
            </w:r>
            <w:proofErr w:type="spellEnd"/>
            <w:r w:rsidRPr="005861F0">
              <w:rPr>
                <w:rFonts w:ascii="Times New Roman" w:hAnsi="Times New Roman" w:cs="Times New Roman"/>
                <w:spacing w:val="-3"/>
                <w:sz w:val="20"/>
                <w:szCs w:val="20"/>
                <w:lang w:val="uk-UA"/>
              </w:rPr>
              <w:t xml:space="preserve"> шару бетонного</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3</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1,067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34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3</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РН7-16-4</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Улаштування підстильного шару бетонного</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3</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1,067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4</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В4-54-1</w:t>
            </w:r>
          </w:p>
        </w:tc>
        <w:tc>
          <w:tcPr>
            <w:tcW w:w="5699"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Ручне розчищення гранітних поверхні сходів з дотриманням обережності аби уникнути ушкодження каменю, поверхня</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плоска</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8,83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5</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ЕН15-16-1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Установка східців від розбирання та нових з цільних гранітних плит товщиною 150 мм</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uk-UA"/>
              </w:rPr>
              <w:t>100</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0,1067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6</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С1421-10354</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Східці сходові гранітні, фактура лицьової поверхні шліфована, довжина 60-150 см, ширина 26-40 см, товщина 11-12 см</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1,84</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367"/>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7</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РН13-25-2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Шлiфування</w:t>
            </w:r>
            <w:proofErr w:type="spellEnd"/>
            <w:r w:rsidRPr="005861F0">
              <w:rPr>
                <w:rFonts w:ascii="Times New Roman" w:hAnsi="Times New Roman" w:cs="Times New Roman"/>
                <w:spacing w:val="-3"/>
                <w:sz w:val="20"/>
                <w:szCs w:val="20"/>
                <w:lang w:val="uk-UA"/>
              </w:rPr>
              <w:t xml:space="preserve"> поверхонь плит порогу</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100</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0,0168</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8</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В4-40-1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Бучардування</w:t>
            </w:r>
            <w:proofErr w:type="spellEnd"/>
            <w:r w:rsidRPr="005861F0">
              <w:rPr>
                <w:rFonts w:ascii="Times New Roman" w:hAnsi="Times New Roman" w:cs="Times New Roman"/>
                <w:spacing w:val="-3"/>
                <w:sz w:val="20"/>
                <w:szCs w:val="20"/>
                <w:lang w:val="uk-UA"/>
              </w:rPr>
              <w:t xml:space="preserve"> гладенької прямолінійної поверхні гранітних сходів</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8,99</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340"/>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9</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В4-47-1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Гідрофобізація гранітних поверхонь</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10</w:t>
            </w: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1,067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val="495"/>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10</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С111-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1888-2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Гідрофобізатор</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Funkosil</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Sl</w:t>
            </w:r>
            <w:proofErr w:type="spellEnd"/>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л</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3,7345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36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tcPr>
          <w:p w:rsidR="005861F0" w:rsidRPr="005861F0" w:rsidRDefault="005861F0" w:rsidP="005861F0">
            <w:pPr>
              <w:spacing w:after="0" w:line="240" w:lineRule="auto"/>
              <w:rPr>
                <w:rFonts w:ascii="Times New Roman" w:hAnsi="Times New Roman" w:cs="Times New Roman"/>
                <w:iCs/>
                <w:color w:val="000000"/>
                <w:sz w:val="20"/>
                <w:szCs w:val="20"/>
              </w:rPr>
            </w:pPr>
          </w:p>
        </w:tc>
        <w:tc>
          <w:tcPr>
            <w:tcW w:w="5699" w:type="dxa"/>
          </w:tcPr>
          <w:p w:rsidR="005861F0" w:rsidRPr="005861F0" w:rsidRDefault="005861F0" w:rsidP="005861F0">
            <w:pPr>
              <w:spacing w:after="0" w:line="240" w:lineRule="auto"/>
              <w:jc w:val="center"/>
              <w:rPr>
                <w:rFonts w:ascii="Times New Roman" w:hAnsi="Times New Roman" w:cs="Times New Roman"/>
                <w:iCs/>
                <w:color w:val="000000"/>
                <w:sz w:val="20"/>
                <w:szCs w:val="20"/>
              </w:rPr>
            </w:pPr>
            <w:proofErr w:type="spellStart"/>
            <w:r w:rsidRPr="005861F0">
              <w:rPr>
                <w:rFonts w:ascii="Times New Roman" w:hAnsi="Times New Roman" w:cs="Times New Roman"/>
                <w:b/>
                <w:bCs/>
                <w:spacing w:val="-3"/>
                <w:sz w:val="20"/>
                <w:szCs w:val="20"/>
                <w:lang w:val="uk-UA"/>
              </w:rPr>
              <w:t>Роздiл</w:t>
            </w:r>
            <w:proofErr w:type="spellEnd"/>
            <w:r w:rsidRPr="005861F0">
              <w:rPr>
                <w:rFonts w:ascii="Times New Roman" w:hAnsi="Times New Roman" w:cs="Times New Roman"/>
                <w:b/>
                <w:bCs/>
                <w:spacing w:val="-3"/>
                <w:sz w:val="20"/>
                <w:szCs w:val="20"/>
                <w:lang w:val="uk-UA"/>
              </w:rPr>
              <w:t xml:space="preserve"> 2. Двері</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c>
          <w:tcPr>
            <w:tcW w:w="992" w:type="dxa"/>
          </w:tcPr>
          <w:p w:rsidR="005861F0" w:rsidRPr="005861F0" w:rsidRDefault="005861F0" w:rsidP="005861F0">
            <w:pPr>
              <w:spacing w:after="0" w:line="240" w:lineRule="auto"/>
              <w:ind w:left="-91" w:right="-91"/>
              <w:jc w:val="right"/>
              <w:rPr>
                <w:rFonts w:ascii="Times New Roman" w:hAnsi="Times New Roman" w:cs="Times New Roman"/>
                <w:color w:val="000000"/>
                <w:sz w:val="20"/>
                <w:szCs w:val="20"/>
                <w:lang w:val="uk-UA"/>
              </w:rPr>
            </w:pP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36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tcPr>
          <w:p w:rsidR="005861F0" w:rsidRPr="005861F0" w:rsidRDefault="005861F0" w:rsidP="005861F0">
            <w:pPr>
              <w:spacing w:after="0" w:line="240" w:lineRule="auto"/>
              <w:rPr>
                <w:rFonts w:ascii="Times New Roman" w:hAnsi="Times New Roman" w:cs="Times New Roman"/>
                <w:iCs/>
                <w:color w:val="000000"/>
                <w:sz w:val="20"/>
                <w:szCs w:val="20"/>
              </w:rPr>
            </w:pPr>
          </w:p>
        </w:tc>
        <w:tc>
          <w:tcPr>
            <w:tcW w:w="5699" w:type="dxa"/>
          </w:tcPr>
          <w:p w:rsidR="005861F0" w:rsidRPr="005861F0" w:rsidRDefault="005861F0" w:rsidP="005861F0">
            <w:pPr>
              <w:keepLines/>
              <w:spacing w:after="0" w:line="240" w:lineRule="auto"/>
              <w:jc w:val="center"/>
              <w:rPr>
                <w:rFonts w:ascii="Times New Roman" w:hAnsi="Times New Roman" w:cs="Times New Roman"/>
                <w:b/>
                <w:bCs/>
                <w:spacing w:val="-3"/>
                <w:sz w:val="20"/>
                <w:szCs w:val="20"/>
                <w:lang w:val="uk-UA"/>
              </w:rPr>
            </w:pPr>
            <w:r w:rsidRPr="005861F0">
              <w:rPr>
                <w:rFonts w:ascii="Times New Roman" w:hAnsi="Times New Roman" w:cs="Times New Roman"/>
                <w:b/>
                <w:spacing w:val="-3"/>
                <w:sz w:val="20"/>
                <w:szCs w:val="20"/>
                <w:lang w:val="uk-UA"/>
              </w:rPr>
              <w:t>БІЛОКАМ"ЯНЕ ОБРАМЛЕННЯ ПОРТАЛУ ДВЕРЕЙ</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c>
          <w:tcPr>
            <w:tcW w:w="992" w:type="dxa"/>
          </w:tcPr>
          <w:p w:rsidR="005861F0" w:rsidRPr="005861F0" w:rsidRDefault="005861F0" w:rsidP="005861F0">
            <w:pPr>
              <w:spacing w:after="0" w:line="240" w:lineRule="auto"/>
              <w:ind w:left="-91" w:right="-91"/>
              <w:jc w:val="right"/>
              <w:rPr>
                <w:rFonts w:ascii="Times New Roman" w:hAnsi="Times New Roman" w:cs="Times New Roman"/>
                <w:color w:val="000000"/>
                <w:sz w:val="20"/>
                <w:szCs w:val="20"/>
                <w:lang w:val="uk-UA"/>
              </w:rPr>
            </w:pP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894"/>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11</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В4-52-1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Ручне розчищення від забруднень, що важко видаляються і особливо міцних масляних фарбувань обрамлення порталу з дотриманням обережності аби уникнути ушкодження каменю, гладенька прямолінійна</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12,2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27"/>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12</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В4-48-8</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Промивання профільованої поверхні деталей обрамлення</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i/>
                <w:color w:val="000000"/>
                <w:sz w:val="20"/>
                <w:szCs w:val="20"/>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w:t>
            </w:r>
            <w:r w:rsidRPr="005861F0">
              <w:rPr>
                <w:rFonts w:ascii="Times New Roman" w:hAnsi="Times New Roman" w:cs="Times New Roman"/>
                <w:color w:val="000000"/>
                <w:sz w:val="20"/>
                <w:szCs w:val="20"/>
                <w:lang w:val="en-US"/>
              </w:rPr>
              <w:t xml:space="preserve"> 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1,22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6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13</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В4-51-1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Шпаклювання плоских поверхонь каменю цементною мастикою</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12,2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03"/>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14</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В3-16-2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Розшиття швів між блоками </w:t>
            </w:r>
            <w:proofErr w:type="spellStart"/>
            <w:r w:rsidRPr="005861F0">
              <w:rPr>
                <w:rFonts w:ascii="Times New Roman" w:hAnsi="Times New Roman" w:cs="Times New Roman"/>
                <w:spacing w:val="-3"/>
                <w:sz w:val="20"/>
                <w:szCs w:val="20"/>
                <w:lang w:val="uk-UA"/>
              </w:rPr>
              <w:t>герметизуючою</w:t>
            </w:r>
            <w:proofErr w:type="spellEnd"/>
            <w:r w:rsidRPr="005861F0">
              <w:rPr>
                <w:rFonts w:ascii="Times New Roman" w:hAnsi="Times New Roman" w:cs="Times New Roman"/>
                <w:spacing w:val="-3"/>
                <w:sz w:val="20"/>
                <w:szCs w:val="20"/>
                <w:lang w:val="uk-UA"/>
              </w:rPr>
              <w:t xml:space="preserve"> мастикою</w:t>
            </w:r>
          </w:p>
        </w:tc>
        <w:tc>
          <w:tcPr>
            <w:tcW w:w="993" w:type="dxa"/>
          </w:tcPr>
          <w:p w:rsidR="005861F0" w:rsidRPr="005861F0" w:rsidRDefault="005861F0" w:rsidP="005861F0">
            <w:pPr>
              <w:spacing w:after="0" w:line="240" w:lineRule="auto"/>
              <w:jc w:val="center"/>
              <w:rPr>
                <w:rFonts w:ascii="Times New Roman" w:hAnsi="Times New Roman" w:cs="Times New Roman"/>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12,2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3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15</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С1550-34-</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17</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Герметик </w:t>
            </w:r>
            <w:proofErr w:type="spellStart"/>
            <w:r w:rsidRPr="005861F0">
              <w:rPr>
                <w:rFonts w:ascii="Times New Roman" w:hAnsi="Times New Roman" w:cs="Times New Roman"/>
                <w:spacing w:val="-3"/>
                <w:sz w:val="20"/>
                <w:szCs w:val="20"/>
                <w:lang w:val="uk-UA"/>
              </w:rPr>
              <w:t>Remmers</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Acrl</w:t>
            </w:r>
            <w:proofErr w:type="spellEnd"/>
            <w:r w:rsidRPr="005861F0">
              <w:rPr>
                <w:rFonts w:ascii="Times New Roman" w:hAnsi="Times New Roman" w:cs="Times New Roman"/>
                <w:spacing w:val="-3"/>
                <w:sz w:val="20"/>
                <w:szCs w:val="20"/>
                <w:lang w:val="uk-UA"/>
              </w:rPr>
              <w:t xml:space="preserve"> 100</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sz w:val="20"/>
                <w:szCs w:val="20"/>
                <w:lang w:val="uk-UA"/>
              </w:rPr>
            </w:pPr>
            <w:r w:rsidRPr="005861F0">
              <w:rPr>
                <w:rFonts w:ascii="Times New Roman" w:hAnsi="Times New Roman" w:cs="Times New Roman"/>
                <w:color w:val="000000"/>
                <w:sz w:val="20"/>
                <w:szCs w:val="20"/>
                <w:lang w:val="uk-UA"/>
              </w:rPr>
              <w:t>л</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2,64</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23"/>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16</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В4-47-1</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Гідрофобізація поверхонь</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w:t>
            </w:r>
            <w:r w:rsidRPr="005861F0">
              <w:rPr>
                <w:rFonts w:ascii="Times New Roman" w:hAnsi="Times New Roman" w:cs="Times New Roman"/>
                <w:color w:val="000000"/>
                <w:sz w:val="20"/>
                <w:szCs w:val="20"/>
                <w:lang w:val="en-US"/>
              </w:rPr>
              <w:t xml:space="preserve"> 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1,22</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43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lastRenderedPageBreak/>
              <w:t>17</w:t>
            </w:r>
          </w:p>
        </w:tc>
        <w:tc>
          <w:tcPr>
            <w:tcW w:w="1673"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&amp; С111-</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1888-2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proofErr w:type="spellStart"/>
            <w:r w:rsidRPr="005861F0">
              <w:rPr>
                <w:rFonts w:ascii="Times New Roman" w:hAnsi="Times New Roman" w:cs="Times New Roman"/>
                <w:spacing w:val="-3"/>
                <w:sz w:val="20"/>
                <w:szCs w:val="20"/>
                <w:lang w:val="uk-UA"/>
              </w:rPr>
              <w:t>Гідрофобізатор</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Funkosil</w:t>
            </w:r>
            <w:proofErr w:type="spellEnd"/>
            <w:r w:rsidRPr="005861F0">
              <w:rPr>
                <w:rFonts w:ascii="Times New Roman" w:hAnsi="Times New Roman" w:cs="Times New Roman"/>
                <w:spacing w:val="-3"/>
                <w:sz w:val="20"/>
                <w:szCs w:val="20"/>
                <w:lang w:val="uk-UA"/>
              </w:rPr>
              <w:t xml:space="preserve"> </w:t>
            </w:r>
            <w:proofErr w:type="spellStart"/>
            <w:r w:rsidRPr="005861F0">
              <w:rPr>
                <w:rFonts w:ascii="Times New Roman" w:hAnsi="Times New Roman" w:cs="Times New Roman"/>
                <w:spacing w:val="-3"/>
                <w:sz w:val="20"/>
                <w:szCs w:val="20"/>
                <w:lang w:val="uk-UA"/>
              </w:rPr>
              <w:t>Sl</w:t>
            </w:r>
            <w:proofErr w:type="spellEnd"/>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л</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4,27</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296"/>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vAlign w:val="center"/>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 </w:t>
            </w:r>
          </w:p>
        </w:tc>
        <w:tc>
          <w:tcPr>
            <w:tcW w:w="5699" w:type="dxa"/>
          </w:tcPr>
          <w:p w:rsidR="005861F0" w:rsidRPr="005861F0" w:rsidRDefault="005861F0" w:rsidP="005861F0">
            <w:pPr>
              <w:keepLines/>
              <w:spacing w:after="0" w:line="240" w:lineRule="auto"/>
              <w:jc w:val="center"/>
              <w:rPr>
                <w:rFonts w:ascii="Times New Roman" w:hAnsi="Times New Roman" w:cs="Times New Roman"/>
                <w:b/>
                <w:sz w:val="20"/>
                <w:szCs w:val="20"/>
              </w:rPr>
            </w:pPr>
            <w:r w:rsidRPr="005861F0">
              <w:rPr>
                <w:rFonts w:ascii="Times New Roman" w:hAnsi="Times New Roman" w:cs="Times New Roman"/>
                <w:b/>
                <w:spacing w:val="-3"/>
                <w:sz w:val="20"/>
                <w:szCs w:val="20"/>
                <w:lang w:val="uk-UA"/>
              </w:rPr>
              <w:t>ДВЕРІ</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
        </w:tc>
        <w:tc>
          <w:tcPr>
            <w:tcW w:w="992"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z w:val="20"/>
                <w:szCs w:val="20"/>
              </w:rPr>
              <w:t xml:space="preserve"> </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4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18</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В14-1-18</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Реставрація дверей, оздоблених під лак, глухих, реставрація до 15%, складність поверхні - складна</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10,2758</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25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p>
        </w:tc>
        <w:tc>
          <w:tcPr>
            <w:tcW w:w="1673" w:type="dxa"/>
            <w:vAlign w:val="center"/>
          </w:tcPr>
          <w:p w:rsidR="005861F0" w:rsidRPr="005861F0" w:rsidRDefault="005861F0" w:rsidP="005861F0">
            <w:pPr>
              <w:keepLines/>
              <w:spacing w:after="0" w:line="240" w:lineRule="auto"/>
              <w:jc w:val="center"/>
              <w:rPr>
                <w:rFonts w:ascii="Times New Roman" w:hAnsi="Times New Roman" w:cs="Times New Roman"/>
                <w:sz w:val="20"/>
                <w:szCs w:val="20"/>
              </w:rPr>
            </w:pPr>
            <w:r w:rsidRPr="005861F0">
              <w:rPr>
                <w:rFonts w:ascii="Times New Roman" w:hAnsi="Times New Roman" w:cs="Times New Roman"/>
                <w:spacing w:val="-3"/>
                <w:sz w:val="20"/>
                <w:szCs w:val="20"/>
                <w:lang w:val="uk-UA"/>
              </w:rPr>
              <w:t xml:space="preserve"> </w:t>
            </w:r>
          </w:p>
        </w:tc>
        <w:tc>
          <w:tcPr>
            <w:tcW w:w="5699" w:type="dxa"/>
          </w:tcPr>
          <w:p w:rsidR="005861F0" w:rsidRPr="005861F0" w:rsidRDefault="005861F0" w:rsidP="005861F0">
            <w:pPr>
              <w:keepLines/>
              <w:spacing w:after="0" w:line="240" w:lineRule="auto"/>
              <w:jc w:val="center"/>
              <w:rPr>
                <w:rFonts w:ascii="Times New Roman" w:hAnsi="Times New Roman" w:cs="Times New Roman"/>
                <w:b/>
                <w:sz w:val="20"/>
                <w:szCs w:val="20"/>
              </w:rPr>
            </w:pPr>
            <w:r w:rsidRPr="005861F0">
              <w:rPr>
                <w:rFonts w:ascii="Times New Roman" w:hAnsi="Times New Roman" w:cs="Times New Roman"/>
                <w:b/>
                <w:spacing w:val="-3"/>
                <w:sz w:val="20"/>
                <w:szCs w:val="20"/>
                <w:lang w:val="uk-UA"/>
              </w:rPr>
              <w:t>ФРАМУГА</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en-US"/>
              </w:rPr>
            </w:pPr>
          </w:p>
        </w:tc>
        <w:tc>
          <w:tcPr>
            <w:tcW w:w="992"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z w:val="20"/>
                <w:szCs w:val="20"/>
              </w:rPr>
              <w:t xml:space="preserve"> </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70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19</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В7-12-2</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Розчищення металевої поверхні середньої складності виробів від іржі та забруднень декоративних металевих грат фрамуги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r w:rsidRPr="005861F0">
              <w:rPr>
                <w:rFonts w:ascii="Times New Roman" w:hAnsi="Times New Roman" w:cs="Times New Roman"/>
                <w:color w:val="000000"/>
                <w:sz w:val="20"/>
                <w:szCs w:val="20"/>
                <w:lang w:val="en-US"/>
              </w:rPr>
              <w:t>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10,0275</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710"/>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20</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В10-12-1</w:t>
            </w:r>
          </w:p>
        </w:tc>
        <w:tc>
          <w:tcPr>
            <w:tcW w:w="5699"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Підготування свинцевим суриком під фарбування зовнішніх металевих раніше очищених або нових поверхонь із</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шпаклівкою, грати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w:t>
            </w:r>
            <w:r w:rsidRPr="005861F0">
              <w:rPr>
                <w:rFonts w:ascii="Times New Roman" w:hAnsi="Times New Roman" w:cs="Times New Roman"/>
                <w:color w:val="000000"/>
                <w:sz w:val="20"/>
                <w:szCs w:val="20"/>
                <w:lang w:val="en-US"/>
              </w:rPr>
              <w:t xml:space="preserve"> 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1,003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72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21</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В10-12-6</w:t>
            </w:r>
          </w:p>
        </w:tc>
        <w:tc>
          <w:tcPr>
            <w:tcW w:w="5699"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Фарбування графітом зовнішніх металевих раніше очищених або нових поверхонь гратів і рам складного малюнка по суриковій підготовці</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w:t>
            </w:r>
            <w:r w:rsidRPr="005861F0">
              <w:rPr>
                <w:rFonts w:ascii="Times New Roman" w:hAnsi="Times New Roman" w:cs="Times New Roman"/>
                <w:color w:val="000000"/>
                <w:sz w:val="20"/>
                <w:szCs w:val="20"/>
                <w:lang w:val="en-US"/>
              </w:rPr>
              <w:t xml:space="preserve"> 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1,003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r w:rsidR="005861F0" w:rsidRPr="005861F0" w:rsidTr="005861F0">
        <w:trPr>
          <w:trHeight w:hRule="exact" w:val="561"/>
        </w:trPr>
        <w:tc>
          <w:tcPr>
            <w:tcW w:w="454" w:type="dxa"/>
          </w:tcPr>
          <w:p w:rsidR="005861F0" w:rsidRPr="005861F0" w:rsidRDefault="005861F0" w:rsidP="005861F0">
            <w:pPr>
              <w:spacing w:after="0" w:line="240" w:lineRule="auto"/>
              <w:ind w:left="-37" w:right="-91"/>
              <w:jc w:val="center"/>
              <w:rPr>
                <w:rFonts w:ascii="Times New Roman" w:hAnsi="Times New Roman" w:cs="Times New Roman"/>
                <w:color w:val="000000"/>
                <w:sz w:val="20"/>
                <w:szCs w:val="20"/>
                <w:lang w:val="uk-UA"/>
              </w:rPr>
            </w:pPr>
            <w:r w:rsidRPr="005861F0">
              <w:rPr>
                <w:rFonts w:ascii="Times New Roman" w:hAnsi="Times New Roman" w:cs="Times New Roman"/>
                <w:color w:val="000000"/>
                <w:sz w:val="20"/>
                <w:szCs w:val="20"/>
                <w:lang w:val="uk-UA"/>
              </w:rPr>
              <w:t>22</w:t>
            </w:r>
          </w:p>
        </w:tc>
        <w:tc>
          <w:tcPr>
            <w:tcW w:w="1673" w:type="dxa"/>
          </w:tcPr>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В10-11-5</w:t>
            </w:r>
          </w:p>
        </w:tc>
        <w:tc>
          <w:tcPr>
            <w:tcW w:w="5699" w:type="dxa"/>
          </w:tcPr>
          <w:p w:rsidR="005861F0" w:rsidRPr="005861F0" w:rsidRDefault="005861F0" w:rsidP="005861F0">
            <w:pPr>
              <w:keepLines/>
              <w:spacing w:after="0" w:line="240" w:lineRule="auto"/>
              <w:rPr>
                <w:rFonts w:ascii="Times New Roman" w:hAnsi="Times New Roman" w:cs="Times New Roman"/>
                <w:spacing w:val="-3"/>
                <w:sz w:val="20"/>
                <w:szCs w:val="20"/>
                <w:lang w:val="uk-UA"/>
              </w:rPr>
            </w:pPr>
            <w:r w:rsidRPr="005861F0">
              <w:rPr>
                <w:rFonts w:ascii="Times New Roman" w:hAnsi="Times New Roman" w:cs="Times New Roman"/>
                <w:spacing w:val="-3"/>
                <w:sz w:val="20"/>
                <w:szCs w:val="20"/>
                <w:lang w:val="uk-UA"/>
              </w:rPr>
              <w:t>Масляне фарбування металевих поверхонь</w:t>
            </w:r>
          </w:p>
          <w:p w:rsidR="005861F0" w:rsidRPr="005861F0" w:rsidRDefault="005861F0" w:rsidP="005861F0">
            <w:pPr>
              <w:keepLines/>
              <w:spacing w:after="0" w:line="240" w:lineRule="auto"/>
              <w:rPr>
                <w:rFonts w:ascii="Times New Roman" w:hAnsi="Times New Roman" w:cs="Times New Roman"/>
                <w:sz w:val="20"/>
                <w:szCs w:val="20"/>
              </w:rPr>
            </w:pPr>
            <w:r w:rsidRPr="005861F0">
              <w:rPr>
                <w:rFonts w:ascii="Times New Roman" w:hAnsi="Times New Roman" w:cs="Times New Roman"/>
                <w:spacing w:val="-3"/>
                <w:sz w:val="20"/>
                <w:szCs w:val="20"/>
                <w:lang w:val="uk-UA"/>
              </w:rPr>
              <w:t>фрамуги</w:t>
            </w:r>
          </w:p>
        </w:tc>
        <w:tc>
          <w:tcPr>
            <w:tcW w:w="993"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rPr>
            </w:pPr>
            <w:r w:rsidRPr="005861F0">
              <w:rPr>
                <w:rFonts w:ascii="Times New Roman" w:hAnsi="Times New Roman" w:cs="Times New Roman"/>
                <w:color w:val="000000"/>
                <w:sz w:val="20"/>
                <w:szCs w:val="20"/>
                <w:lang w:val="en-US"/>
              </w:rPr>
              <w:t>1</w:t>
            </w:r>
            <w:r w:rsidRPr="005861F0">
              <w:rPr>
                <w:rFonts w:ascii="Times New Roman" w:hAnsi="Times New Roman" w:cs="Times New Roman"/>
                <w:color w:val="000000"/>
                <w:sz w:val="20"/>
                <w:szCs w:val="20"/>
                <w:lang w:val="uk-UA"/>
              </w:rPr>
              <w:t>0</w:t>
            </w:r>
            <w:r w:rsidRPr="005861F0">
              <w:rPr>
                <w:rFonts w:ascii="Times New Roman" w:hAnsi="Times New Roman" w:cs="Times New Roman"/>
                <w:color w:val="000000"/>
                <w:sz w:val="20"/>
                <w:szCs w:val="20"/>
                <w:lang w:val="en-US"/>
              </w:rPr>
              <w:t xml:space="preserve"> м</w:t>
            </w:r>
            <w:r w:rsidRPr="005861F0">
              <w:rPr>
                <w:rFonts w:ascii="Times New Roman" w:hAnsi="Times New Roman" w:cs="Times New Roman"/>
                <w:color w:val="000000"/>
                <w:sz w:val="20"/>
                <w:szCs w:val="20"/>
                <w:vertAlign w:val="superscript"/>
                <w:lang w:val="uk-UA"/>
              </w:rPr>
              <w:t>2</w:t>
            </w:r>
          </w:p>
        </w:tc>
        <w:tc>
          <w:tcPr>
            <w:tcW w:w="992" w:type="dxa"/>
          </w:tcPr>
          <w:p w:rsidR="005861F0" w:rsidRPr="005861F0" w:rsidRDefault="005861F0" w:rsidP="005861F0">
            <w:pPr>
              <w:keepLines/>
              <w:spacing w:after="0" w:line="240" w:lineRule="auto"/>
              <w:jc w:val="right"/>
              <w:rPr>
                <w:rFonts w:ascii="Times New Roman" w:hAnsi="Times New Roman" w:cs="Times New Roman"/>
                <w:sz w:val="20"/>
                <w:szCs w:val="20"/>
              </w:rPr>
            </w:pPr>
            <w:r w:rsidRPr="005861F0">
              <w:rPr>
                <w:rFonts w:ascii="Times New Roman" w:hAnsi="Times New Roman" w:cs="Times New Roman"/>
                <w:spacing w:val="-3"/>
                <w:sz w:val="20"/>
                <w:szCs w:val="20"/>
                <w:lang w:val="uk-UA"/>
              </w:rPr>
              <w:t>1,003</w:t>
            </w:r>
          </w:p>
        </w:tc>
        <w:tc>
          <w:tcPr>
            <w:tcW w:w="992" w:type="dxa"/>
          </w:tcPr>
          <w:p w:rsidR="005861F0" w:rsidRPr="005861F0" w:rsidRDefault="005861F0" w:rsidP="005861F0">
            <w:pPr>
              <w:spacing w:after="0" w:line="240" w:lineRule="auto"/>
              <w:ind w:left="-91" w:right="-91"/>
              <w:jc w:val="center"/>
              <w:rPr>
                <w:rFonts w:ascii="Times New Roman" w:hAnsi="Times New Roman" w:cs="Times New Roman"/>
                <w:color w:val="000000"/>
                <w:sz w:val="20"/>
                <w:szCs w:val="20"/>
                <w:lang w:val="uk-UA"/>
              </w:rPr>
            </w:pPr>
          </w:p>
        </w:tc>
      </w:tr>
    </w:tbl>
    <w:p w:rsidR="005861F0" w:rsidRPr="005861F0" w:rsidRDefault="005861F0" w:rsidP="005861F0">
      <w:pPr>
        <w:pStyle w:val="af8"/>
        <w:rPr>
          <w:rFonts w:ascii="Times New Roman" w:hAnsi="Times New Roman" w:cs="Times New Roman"/>
          <w:color w:val="000000"/>
          <w:sz w:val="24"/>
          <w:szCs w:val="24"/>
          <w:lang w:val="uk-UA"/>
        </w:rPr>
      </w:pPr>
    </w:p>
    <w:p w:rsidR="005861F0" w:rsidRPr="005861F0" w:rsidRDefault="005861F0" w:rsidP="005861F0">
      <w:pPr>
        <w:jc w:val="center"/>
        <w:rPr>
          <w:rFonts w:ascii="Times New Roman" w:hAnsi="Times New Roman" w:cs="Times New Roman"/>
          <w:b/>
          <w:sz w:val="24"/>
          <w:szCs w:val="24"/>
        </w:rPr>
      </w:pPr>
      <w:r w:rsidRPr="005861F0">
        <w:rPr>
          <w:rFonts w:ascii="Times New Roman" w:hAnsi="Times New Roman" w:cs="Times New Roman"/>
          <w:b/>
          <w:sz w:val="24"/>
          <w:szCs w:val="24"/>
        </w:rPr>
        <w:t>ТЕХНІЧНІ ВИМОГИ ДО ВИКОНАННЯ РОБІТ З РЕСТАВРАЦІЇ</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sz w:val="24"/>
          <w:szCs w:val="24"/>
        </w:rPr>
        <w:t xml:space="preserve">1. </w:t>
      </w:r>
      <w:proofErr w:type="spellStart"/>
      <w:r w:rsidRPr="005861F0">
        <w:rPr>
          <w:rFonts w:ascii="Times New Roman" w:hAnsi="Times New Roman" w:cs="Times New Roman"/>
          <w:sz w:val="24"/>
          <w:szCs w:val="24"/>
        </w:rPr>
        <w:t>Підрядник</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виконує</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усі</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види</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робіт</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згідно</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технічного</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завдання</w:t>
      </w:r>
      <w:proofErr w:type="spellEnd"/>
      <w:r w:rsidRPr="005861F0">
        <w:rPr>
          <w:rFonts w:ascii="Times New Roman" w:hAnsi="Times New Roman" w:cs="Times New Roman"/>
          <w:sz w:val="24"/>
          <w:szCs w:val="24"/>
        </w:rPr>
        <w:t xml:space="preserve"> та </w:t>
      </w:r>
      <w:proofErr w:type="spellStart"/>
      <w:r w:rsidRPr="005861F0">
        <w:rPr>
          <w:rFonts w:ascii="Times New Roman" w:hAnsi="Times New Roman" w:cs="Times New Roman"/>
          <w:sz w:val="24"/>
          <w:szCs w:val="24"/>
        </w:rPr>
        <w:t>відповідно</w:t>
      </w:r>
      <w:proofErr w:type="spellEnd"/>
      <w:r w:rsidRPr="005861F0">
        <w:rPr>
          <w:rFonts w:ascii="Times New Roman" w:hAnsi="Times New Roman" w:cs="Times New Roman"/>
          <w:sz w:val="24"/>
          <w:szCs w:val="24"/>
        </w:rPr>
        <w:t xml:space="preserve"> до </w:t>
      </w:r>
      <w:proofErr w:type="spellStart"/>
      <w:r w:rsidRPr="005861F0">
        <w:rPr>
          <w:rFonts w:ascii="Times New Roman" w:hAnsi="Times New Roman" w:cs="Times New Roman"/>
          <w:sz w:val="24"/>
          <w:szCs w:val="24"/>
        </w:rPr>
        <w:t>вимог</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Національних</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Стандартів</w:t>
      </w:r>
      <w:proofErr w:type="spellEnd"/>
      <w:r w:rsidRPr="005861F0">
        <w:rPr>
          <w:rFonts w:ascii="Times New Roman" w:hAnsi="Times New Roman" w:cs="Times New Roman"/>
          <w:sz w:val="24"/>
          <w:szCs w:val="24"/>
        </w:rPr>
        <w:t xml:space="preserve"> </w:t>
      </w:r>
      <w:proofErr w:type="spellStart"/>
      <w:r w:rsidRPr="005861F0">
        <w:rPr>
          <w:rFonts w:ascii="Times New Roman" w:hAnsi="Times New Roman" w:cs="Times New Roman"/>
          <w:sz w:val="24"/>
          <w:szCs w:val="24"/>
        </w:rPr>
        <w:t>України</w:t>
      </w:r>
      <w:proofErr w:type="spellEnd"/>
      <w:r w:rsidRPr="005861F0">
        <w:rPr>
          <w:rFonts w:ascii="Times New Roman" w:hAnsi="Times New Roman" w:cs="Times New Roman"/>
          <w:sz w:val="24"/>
          <w:szCs w:val="24"/>
        </w:rPr>
        <w:t xml:space="preserve"> </w:t>
      </w:r>
      <w:r w:rsidRPr="005861F0">
        <w:rPr>
          <w:rFonts w:ascii="Times New Roman" w:hAnsi="Times New Roman" w:cs="Times New Roman"/>
          <w:bCs/>
          <w:sz w:val="24"/>
          <w:szCs w:val="24"/>
        </w:rPr>
        <w:t xml:space="preserve">ДБН А.2.2-14-2016 «Склад та </w:t>
      </w:r>
      <w:proofErr w:type="spellStart"/>
      <w:r w:rsidRPr="005861F0">
        <w:rPr>
          <w:rFonts w:ascii="Times New Roman" w:hAnsi="Times New Roman" w:cs="Times New Roman"/>
          <w:bCs/>
          <w:sz w:val="24"/>
          <w:szCs w:val="24"/>
        </w:rPr>
        <w:t>зміст</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науково-проектної</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документації</w:t>
      </w:r>
      <w:proofErr w:type="spellEnd"/>
      <w:r w:rsidRPr="005861F0">
        <w:rPr>
          <w:rFonts w:ascii="Times New Roman" w:hAnsi="Times New Roman" w:cs="Times New Roman"/>
          <w:bCs/>
          <w:sz w:val="24"/>
          <w:szCs w:val="24"/>
        </w:rPr>
        <w:t xml:space="preserve"> на </w:t>
      </w:r>
      <w:proofErr w:type="spellStart"/>
      <w:r w:rsidRPr="005861F0">
        <w:rPr>
          <w:rFonts w:ascii="Times New Roman" w:hAnsi="Times New Roman" w:cs="Times New Roman"/>
          <w:bCs/>
          <w:sz w:val="24"/>
          <w:szCs w:val="24"/>
        </w:rPr>
        <w:t>реставрацію</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пам’яток</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архітектури</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містобудування</w:t>
      </w:r>
      <w:proofErr w:type="spellEnd"/>
      <w:r w:rsidRPr="005861F0">
        <w:rPr>
          <w:rFonts w:ascii="Times New Roman" w:hAnsi="Times New Roman" w:cs="Times New Roman"/>
          <w:b/>
          <w:bCs/>
          <w:sz w:val="24"/>
          <w:szCs w:val="24"/>
        </w:rPr>
        <w:t>»</w:t>
      </w:r>
      <w:r w:rsidRPr="005861F0">
        <w:rPr>
          <w:rFonts w:ascii="Times New Roman" w:hAnsi="Times New Roman" w:cs="Times New Roman"/>
          <w:bCs/>
          <w:sz w:val="24"/>
          <w:szCs w:val="24"/>
        </w:rPr>
        <w:t>.</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bCs/>
          <w:sz w:val="24"/>
          <w:szCs w:val="24"/>
        </w:rPr>
        <w:t xml:space="preserve">2. </w:t>
      </w:r>
      <w:proofErr w:type="spellStart"/>
      <w:r w:rsidRPr="005861F0">
        <w:rPr>
          <w:rFonts w:ascii="Times New Roman" w:hAnsi="Times New Roman" w:cs="Times New Roman"/>
          <w:bCs/>
          <w:sz w:val="24"/>
          <w:szCs w:val="24"/>
        </w:rPr>
        <w:t>Технологія</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якість</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виконування</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робіт</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якість</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застосованих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матеріалів</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повинні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відповідати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вимогам</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діючих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державних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стандартів</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будівельних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протипожежних</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санітарних</w:t>
      </w:r>
      <w:proofErr w:type="spellEnd"/>
      <w:r w:rsidRPr="005861F0">
        <w:rPr>
          <w:rFonts w:ascii="Times New Roman" w:hAnsi="Times New Roman" w:cs="Times New Roman"/>
          <w:bCs/>
          <w:sz w:val="24"/>
          <w:szCs w:val="24"/>
        </w:rPr>
        <w:t xml:space="preserve"> норм і правил </w:t>
      </w:r>
      <w:proofErr w:type="spellStart"/>
      <w:r w:rsidRPr="005861F0">
        <w:rPr>
          <w:rFonts w:ascii="Times New Roman" w:hAnsi="Times New Roman" w:cs="Times New Roman"/>
          <w:bCs/>
          <w:sz w:val="24"/>
          <w:szCs w:val="24"/>
        </w:rPr>
        <w:t>встановлення</w:t>
      </w:r>
      <w:proofErr w:type="spellEnd"/>
      <w:r w:rsidRPr="005861F0">
        <w:rPr>
          <w:rFonts w:ascii="Times New Roman" w:hAnsi="Times New Roman" w:cs="Times New Roman"/>
          <w:bCs/>
          <w:sz w:val="24"/>
          <w:szCs w:val="24"/>
        </w:rPr>
        <w:t xml:space="preserve"> для </w:t>
      </w:r>
      <w:proofErr w:type="spellStart"/>
      <w:r w:rsidRPr="005861F0">
        <w:rPr>
          <w:rFonts w:ascii="Times New Roman" w:hAnsi="Times New Roman" w:cs="Times New Roman"/>
          <w:bCs/>
          <w:sz w:val="24"/>
          <w:szCs w:val="24"/>
        </w:rPr>
        <w:t>даних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робіт</w:t>
      </w:r>
      <w:proofErr w:type="spellEnd"/>
      <w:r w:rsidRPr="005861F0">
        <w:rPr>
          <w:rFonts w:ascii="Times New Roman" w:hAnsi="Times New Roman" w:cs="Times New Roman"/>
          <w:bCs/>
          <w:sz w:val="24"/>
          <w:szCs w:val="24"/>
        </w:rPr>
        <w:t>.</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bCs/>
          <w:sz w:val="24"/>
          <w:szCs w:val="24"/>
        </w:rPr>
        <w:t xml:space="preserve">3. </w:t>
      </w:r>
      <w:proofErr w:type="spellStart"/>
      <w:r w:rsidRPr="005861F0">
        <w:rPr>
          <w:rFonts w:ascii="Times New Roman" w:hAnsi="Times New Roman" w:cs="Times New Roman"/>
          <w:bCs/>
          <w:sz w:val="24"/>
          <w:szCs w:val="24"/>
        </w:rPr>
        <w:t>Використовувані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матеріали</w:t>
      </w:r>
      <w:proofErr w:type="spellEnd"/>
      <w:r w:rsidRPr="005861F0">
        <w:rPr>
          <w:rFonts w:ascii="Times New Roman" w:hAnsi="Times New Roman" w:cs="Times New Roman"/>
          <w:bCs/>
          <w:sz w:val="24"/>
          <w:szCs w:val="24"/>
        </w:rPr>
        <w:t xml:space="preserve"> і </w:t>
      </w:r>
      <w:proofErr w:type="spellStart"/>
      <w:r w:rsidRPr="005861F0">
        <w:rPr>
          <w:rFonts w:ascii="Times New Roman" w:hAnsi="Times New Roman" w:cs="Times New Roman"/>
          <w:bCs/>
          <w:sz w:val="24"/>
          <w:szCs w:val="24"/>
        </w:rPr>
        <w:t>обладнання</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повинні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відповідати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кошторисній</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документації</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матеріали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отримані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від</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розбирання</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передаються</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Підрядником</w:t>
      </w:r>
      <w:proofErr w:type="spellEnd"/>
      <w:r w:rsidRPr="005861F0">
        <w:rPr>
          <w:rFonts w:ascii="Times New Roman" w:hAnsi="Times New Roman" w:cs="Times New Roman"/>
          <w:bCs/>
          <w:sz w:val="24"/>
          <w:szCs w:val="24"/>
        </w:rPr>
        <w:t xml:space="preserve"> по акту </w:t>
      </w:r>
      <w:proofErr w:type="spellStart"/>
      <w:r w:rsidRPr="005861F0">
        <w:rPr>
          <w:rFonts w:ascii="Times New Roman" w:hAnsi="Times New Roman" w:cs="Times New Roman"/>
          <w:bCs/>
          <w:sz w:val="24"/>
          <w:szCs w:val="24"/>
        </w:rPr>
        <w:t>Замовнику</w:t>
      </w:r>
      <w:proofErr w:type="spellEnd"/>
      <w:r w:rsidRPr="005861F0">
        <w:rPr>
          <w:rFonts w:ascii="Times New Roman" w:hAnsi="Times New Roman" w:cs="Times New Roman"/>
          <w:bCs/>
          <w:sz w:val="24"/>
          <w:szCs w:val="24"/>
        </w:rPr>
        <w:t>.</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bCs/>
          <w:sz w:val="24"/>
          <w:szCs w:val="24"/>
        </w:rPr>
        <w:t xml:space="preserve">4. При </w:t>
      </w:r>
      <w:proofErr w:type="spellStart"/>
      <w:r w:rsidRPr="005861F0">
        <w:rPr>
          <w:rFonts w:ascii="Times New Roman" w:hAnsi="Times New Roman" w:cs="Times New Roman"/>
          <w:bCs/>
          <w:sz w:val="24"/>
          <w:szCs w:val="24"/>
        </w:rPr>
        <w:t>виконанні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робіт</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обов’язково</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погоджувати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із</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Замовником</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виконавцем</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авторського</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нагляду</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зразки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матеріалів</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виробів</w:t>
      </w:r>
      <w:proofErr w:type="spellEnd"/>
      <w:r w:rsidRPr="005861F0">
        <w:rPr>
          <w:rFonts w:ascii="Times New Roman" w:hAnsi="Times New Roman" w:cs="Times New Roman"/>
          <w:bCs/>
          <w:sz w:val="24"/>
          <w:szCs w:val="24"/>
        </w:rPr>
        <w:t xml:space="preserve">. </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bCs/>
          <w:sz w:val="24"/>
          <w:szCs w:val="24"/>
        </w:rPr>
        <w:t xml:space="preserve">5. </w:t>
      </w:r>
      <w:proofErr w:type="spellStart"/>
      <w:r w:rsidRPr="005861F0">
        <w:rPr>
          <w:rFonts w:ascii="Times New Roman" w:hAnsi="Times New Roman" w:cs="Times New Roman"/>
          <w:bCs/>
          <w:sz w:val="24"/>
          <w:szCs w:val="24"/>
        </w:rPr>
        <w:t>Замовник</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впродовж</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проведення</w:t>
      </w:r>
      <w:proofErr w:type="spellEnd"/>
      <w:r w:rsidRPr="005861F0">
        <w:rPr>
          <w:rFonts w:ascii="Times New Roman" w:hAnsi="Times New Roman" w:cs="Times New Roman"/>
          <w:bCs/>
          <w:sz w:val="24"/>
          <w:szCs w:val="24"/>
        </w:rPr>
        <w:t xml:space="preserve"> ремонтно-</w:t>
      </w:r>
      <w:proofErr w:type="spellStart"/>
      <w:r w:rsidRPr="005861F0">
        <w:rPr>
          <w:rFonts w:ascii="Times New Roman" w:hAnsi="Times New Roman" w:cs="Times New Roman"/>
          <w:bCs/>
          <w:sz w:val="24"/>
          <w:szCs w:val="24"/>
        </w:rPr>
        <w:t>реставраційних</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робіт</w:t>
      </w:r>
      <w:proofErr w:type="spellEnd"/>
      <w:r w:rsidRPr="005861F0">
        <w:rPr>
          <w:rFonts w:ascii="Times New Roman" w:hAnsi="Times New Roman" w:cs="Times New Roman"/>
          <w:bCs/>
          <w:sz w:val="24"/>
          <w:szCs w:val="24"/>
        </w:rPr>
        <w:t xml:space="preserve"> проводить </w:t>
      </w:r>
      <w:proofErr w:type="spellStart"/>
      <w:r w:rsidRPr="005861F0">
        <w:rPr>
          <w:rFonts w:ascii="Times New Roman" w:hAnsi="Times New Roman" w:cs="Times New Roman"/>
          <w:bCs/>
          <w:sz w:val="24"/>
          <w:szCs w:val="24"/>
        </w:rPr>
        <w:t>технічний</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нагляд</w:t>
      </w:r>
      <w:proofErr w:type="spellEnd"/>
      <w:r w:rsidRPr="005861F0">
        <w:rPr>
          <w:rFonts w:ascii="Times New Roman" w:hAnsi="Times New Roman" w:cs="Times New Roman"/>
          <w:bCs/>
          <w:sz w:val="24"/>
          <w:szCs w:val="24"/>
        </w:rPr>
        <w:t xml:space="preserve"> з метою </w:t>
      </w:r>
      <w:proofErr w:type="spellStart"/>
      <w:r w:rsidRPr="005861F0">
        <w:rPr>
          <w:rFonts w:ascii="Times New Roman" w:hAnsi="Times New Roman" w:cs="Times New Roman"/>
          <w:bCs/>
          <w:sz w:val="24"/>
          <w:szCs w:val="24"/>
        </w:rPr>
        <w:t>дотримання</w:t>
      </w:r>
      <w:proofErr w:type="spellEnd"/>
      <w:r w:rsidRPr="005861F0">
        <w:rPr>
          <w:rFonts w:ascii="Times New Roman" w:hAnsi="Times New Roman" w:cs="Times New Roman"/>
          <w:bCs/>
          <w:sz w:val="24"/>
          <w:szCs w:val="24"/>
        </w:rPr>
        <w:t xml:space="preserve"> норм ДСТУ (ДБН) та ДБН А.2.2-14-2016 «Склад та </w:t>
      </w:r>
      <w:proofErr w:type="spellStart"/>
      <w:r w:rsidRPr="005861F0">
        <w:rPr>
          <w:rFonts w:ascii="Times New Roman" w:hAnsi="Times New Roman" w:cs="Times New Roman"/>
          <w:bCs/>
          <w:sz w:val="24"/>
          <w:szCs w:val="24"/>
        </w:rPr>
        <w:t>зміст</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науково-проектної</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документації</w:t>
      </w:r>
      <w:proofErr w:type="spellEnd"/>
      <w:r w:rsidRPr="005861F0">
        <w:rPr>
          <w:rFonts w:ascii="Times New Roman" w:hAnsi="Times New Roman" w:cs="Times New Roman"/>
          <w:bCs/>
          <w:sz w:val="24"/>
          <w:szCs w:val="24"/>
        </w:rPr>
        <w:t xml:space="preserve"> на </w:t>
      </w:r>
      <w:proofErr w:type="spellStart"/>
      <w:r w:rsidRPr="005861F0">
        <w:rPr>
          <w:rFonts w:ascii="Times New Roman" w:hAnsi="Times New Roman" w:cs="Times New Roman"/>
          <w:bCs/>
          <w:sz w:val="24"/>
          <w:szCs w:val="24"/>
        </w:rPr>
        <w:t>реставрацію</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пам’яток</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архітектури</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містобудування</w:t>
      </w:r>
      <w:proofErr w:type="spellEnd"/>
      <w:r w:rsidRPr="005861F0">
        <w:rPr>
          <w:rFonts w:ascii="Times New Roman" w:hAnsi="Times New Roman" w:cs="Times New Roman"/>
          <w:b/>
          <w:bCs/>
          <w:sz w:val="24"/>
          <w:szCs w:val="24"/>
        </w:rPr>
        <w:t>»</w:t>
      </w:r>
      <w:r w:rsidRPr="005861F0">
        <w:rPr>
          <w:rFonts w:ascii="Times New Roman" w:hAnsi="Times New Roman" w:cs="Times New Roman"/>
          <w:bCs/>
          <w:sz w:val="24"/>
          <w:szCs w:val="24"/>
        </w:rPr>
        <w:t>.</w:t>
      </w:r>
    </w:p>
    <w:p w:rsidR="005861F0" w:rsidRPr="005861F0" w:rsidRDefault="005861F0" w:rsidP="005861F0">
      <w:pPr>
        <w:jc w:val="both"/>
        <w:rPr>
          <w:rFonts w:ascii="Times New Roman" w:hAnsi="Times New Roman" w:cs="Times New Roman"/>
          <w:bCs/>
          <w:sz w:val="24"/>
          <w:szCs w:val="24"/>
        </w:rPr>
      </w:pPr>
      <w:r w:rsidRPr="005861F0">
        <w:rPr>
          <w:rFonts w:ascii="Times New Roman" w:hAnsi="Times New Roman" w:cs="Times New Roman"/>
          <w:bCs/>
          <w:sz w:val="24"/>
          <w:szCs w:val="24"/>
        </w:rPr>
        <w:t xml:space="preserve">6. На </w:t>
      </w:r>
      <w:proofErr w:type="spellStart"/>
      <w:r w:rsidRPr="005861F0">
        <w:rPr>
          <w:rFonts w:ascii="Times New Roman" w:hAnsi="Times New Roman" w:cs="Times New Roman"/>
          <w:bCs/>
          <w:sz w:val="24"/>
          <w:szCs w:val="24"/>
        </w:rPr>
        <w:t>підставі</w:t>
      </w:r>
      <w:proofErr w:type="spellEnd"/>
      <w:r w:rsidRPr="005861F0">
        <w:rPr>
          <w:rFonts w:ascii="Times New Roman" w:hAnsi="Times New Roman" w:cs="Times New Roman"/>
          <w:bCs/>
          <w:sz w:val="24"/>
          <w:szCs w:val="24"/>
        </w:rPr>
        <w:t xml:space="preserve"> ДБН А.2.2-14-2016 «Склад та </w:t>
      </w:r>
      <w:proofErr w:type="spellStart"/>
      <w:r w:rsidRPr="005861F0">
        <w:rPr>
          <w:rFonts w:ascii="Times New Roman" w:hAnsi="Times New Roman" w:cs="Times New Roman"/>
          <w:bCs/>
          <w:sz w:val="24"/>
          <w:szCs w:val="24"/>
        </w:rPr>
        <w:t>зміст</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науково-проектної</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документації</w:t>
      </w:r>
      <w:proofErr w:type="spellEnd"/>
      <w:r w:rsidRPr="005861F0">
        <w:rPr>
          <w:rFonts w:ascii="Times New Roman" w:hAnsi="Times New Roman" w:cs="Times New Roman"/>
          <w:bCs/>
          <w:sz w:val="24"/>
          <w:szCs w:val="24"/>
        </w:rPr>
        <w:t xml:space="preserve"> на </w:t>
      </w:r>
      <w:proofErr w:type="spellStart"/>
      <w:r w:rsidRPr="005861F0">
        <w:rPr>
          <w:rFonts w:ascii="Times New Roman" w:hAnsi="Times New Roman" w:cs="Times New Roman"/>
          <w:bCs/>
          <w:sz w:val="24"/>
          <w:szCs w:val="24"/>
        </w:rPr>
        <w:t>реставрацію</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пам’яток</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архітектури</w:t>
      </w:r>
      <w:proofErr w:type="spellEnd"/>
      <w:r w:rsidRPr="005861F0">
        <w:rPr>
          <w:rFonts w:ascii="Times New Roman" w:hAnsi="Times New Roman" w:cs="Times New Roman"/>
          <w:bCs/>
          <w:sz w:val="24"/>
          <w:szCs w:val="24"/>
        </w:rPr>
        <w:t xml:space="preserve"> та </w:t>
      </w:r>
      <w:proofErr w:type="spellStart"/>
      <w:r w:rsidRPr="005861F0">
        <w:rPr>
          <w:rFonts w:ascii="Times New Roman" w:hAnsi="Times New Roman" w:cs="Times New Roman"/>
          <w:bCs/>
          <w:sz w:val="24"/>
          <w:szCs w:val="24"/>
        </w:rPr>
        <w:t>містобудування</w:t>
      </w:r>
      <w:proofErr w:type="spellEnd"/>
      <w:r w:rsidRPr="005861F0">
        <w:rPr>
          <w:rFonts w:ascii="Times New Roman" w:hAnsi="Times New Roman" w:cs="Times New Roman"/>
          <w:b/>
          <w:bCs/>
          <w:sz w:val="24"/>
          <w:szCs w:val="24"/>
        </w:rPr>
        <w:t xml:space="preserve">» </w:t>
      </w:r>
      <w:proofErr w:type="spellStart"/>
      <w:r w:rsidRPr="005861F0">
        <w:rPr>
          <w:rFonts w:ascii="Times New Roman" w:hAnsi="Times New Roman" w:cs="Times New Roman"/>
          <w:bCs/>
          <w:sz w:val="24"/>
          <w:szCs w:val="24"/>
        </w:rPr>
        <w:t>Підрядник</w:t>
      </w:r>
      <w:proofErr w:type="spellEnd"/>
      <w:r w:rsidRPr="005861F0">
        <w:rPr>
          <w:rFonts w:ascii="Times New Roman" w:hAnsi="Times New Roman" w:cs="Times New Roman"/>
          <w:bCs/>
          <w:sz w:val="24"/>
          <w:szCs w:val="24"/>
        </w:rPr>
        <w:t xml:space="preserve"> повинен </w:t>
      </w:r>
      <w:proofErr w:type="spellStart"/>
      <w:r w:rsidRPr="005861F0">
        <w:rPr>
          <w:rFonts w:ascii="Times New Roman" w:hAnsi="Times New Roman" w:cs="Times New Roman"/>
          <w:bCs/>
          <w:sz w:val="24"/>
          <w:szCs w:val="24"/>
        </w:rPr>
        <w:t>надавати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замовнику</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акти</w:t>
      </w:r>
      <w:proofErr w:type="spellEnd"/>
      <w:r w:rsidRPr="005861F0">
        <w:rPr>
          <w:rFonts w:ascii="Times New Roman" w:hAnsi="Times New Roman" w:cs="Times New Roman"/>
          <w:bCs/>
          <w:sz w:val="24"/>
          <w:szCs w:val="24"/>
        </w:rPr>
        <w:t xml:space="preserve"> на </w:t>
      </w:r>
      <w:proofErr w:type="spellStart"/>
      <w:r w:rsidRPr="005861F0">
        <w:rPr>
          <w:rFonts w:ascii="Times New Roman" w:hAnsi="Times New Roman" w:cs="Times New Roman"/>
          <w:bCs/>
          <w:sz w:val="24"/>
          <w:szCs w:val="24"/>
        </w:rPr>
        <w:t>приховані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роботи</w:t>
      </w:r>
      <w:proofErr w:type="spellEnd"/>
      <w:r w:rsidRPr="005861F0">
        <w:rPr>
          <w:rFonts w:ascii="Times New Roman" w:hAnsi="Times New Roman" w:cs="Times New Roman"/>
          <w:bCs/>
          <w:sz w:val="24"/>
          <w:szCs w:val="24"/>
        </w:rPr>
        <w:t xml:space="preserve"> з </w:t>
      </w:r>
      <w:proofErr w:type="spellStart"/>
      <w:r w:rsidRPr="005861F0">
        <w:rPr>
          <w:rFonts w:ascii="Times New Roman" w:hAnsi="Times New Roman" w:cs="Times New Roman"/>
          <w:bCs/>
          <w:sz w:val="24"/>
          <w:szCs w:val="24"/>
        </w:rPr>
        <w:t>оформленням</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виконавчих</w:t>
      </w:r>
      <w:proofErr w:type="spellEnd"/>
      <w:r w:rsidRPr="005861F0">
        <w:rPr>
          <w:rFonts w:ascii="Times New Roman" w:hAnsi="Times New Roman" w:cs="Times New Roman"/>
          <w:bCs/>
          <w:sz w:val="24"/>
          <w:szCs w:val="24"/>
        </w:rPr>
        <w:t xml:space="preserve"> схем, </w:t>
      </w:r>
      <w:proofErr w:type="spellStart"/>
      <w:r w:rsidRPr="005861F0">
        <w:rPr>
          <w:rFonts w:ascii="Times New Roman" w:hAnsi="Times New Roman" w:cs="Times New Roman"/>
          <w:bCs/>
          <w:sz w:val="24"/>
          <w:szCs w:val="24"/>
        </w:rPr>
        <w:t>сертифікати</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якості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матеріалів</w:t>
      </w:r>
      <w:proofErr w:type="spellEnd"/>
      <w:r w:rsidRPr="005861F0">
        <w:rPr>
          <w:rFonts w:ascii="Times New Roman" w:hAnsi="Times New Roman" w:cs="Times New Roman"/>
          <w:bCs/>
          <w:sz w:val="24"/>
          <w:szCs w:val="24"/>
        </w:rPr>
        <w:t xml:space="preserve">. В </w:t>
      </w:r>
      <w:proofErr w:type="spellStart"/>
      <w:r w:rsidRPr="005861F0">
        <w:rPr>
          <w:rFonts w:ascii="Times New Roman" w:hAnsi="Times New Roman" w:cs="Times New Roman"/>
          <w:bCs/>
          <w:sz w:val="24"/>
          <w:szCs w:val="24"/>
        </w:rPr>
        <w:t>іншому</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випадку</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зазначені</w:t>
      </w:r>
      <w:proofErr w:type="spellEnd"/>
      <w:r w:rsidRPr="005861F0">
        <w:rPr>
          <w:rFonts w:ascii="Times New Roman" w:hAnsi="Times New Roman" w:cs="Times New Roman"/>
          <w:bCs/>
          <w:sz w:val="24"/>
          <w:szCs w:val="24"/>
        </w:rPr>
        <w:t xml:space="preserve"> </w:t>
      </w:r>
      <w:proofErr w:type="spellStart"/>
      <w:r w:rsidRPr="005861F0">
        <w:rPr>
          <w:rFonts w:ascii="Times New Roman" w:hAnsi="Times New Roman" w:cs="Times New Roman"/>
          <w:bCs/>
          <w:sz w:val="24"/>
          <w:szCs w:val="24"/>
        </w:rPr>
        <w:t>роботи</w:t>
      </w:r>
      <w:proofErr w:type="spellEnd"/>
      <w:r w:rsidRPr="005861F0">
        <w:rPr>
          <w:rFonts w:ascii="Times New Roman" w:hAnsi="Times New Roman" w:cs="Times New Roman"/>
          <w:bCs/>
          <w:sz w:val="24"/>
          <w:szCs w:val="24"/>
        </w:rPr>
        <w:t xml:space="preserve"> до оплати не </w:t>
      </w:r>
      <w:proofErr w:type="spellStart"/>
      <w:r w:rsidRPr="005861F0">
        <w:rPr>
          <w:rFonts w:ascii="Times New Roman" w:hAnsi="Times New Roman" w:cs="Times New Roman"/>
          <w:bCs/>
          <w:sz w:val="24"/>
          <w:szCs w:val="24"/>
        </w:rPr>
        <w:t>прийматимуться</w:t>
      </w:r>
      <w:proofErr w:type="spellEnd"/>
      <w:r w:rsidRPr="005861F0">
        <w:rPr>
          <w:rFonts w:ascii="Times New Roman" w:hAnsi="Times New Roman" w:cs="Times New Roman"/>
          <w:bCs/>
          <w:sz w:val="24"/>
          <w:szCs w:val="24"/>
        </w:rPr>
        <w:t>.</w:t>
      </w:r>
    </w:p>
    <w:p w:rsidR="005861F0" w:rsidRPr="005861F0" w:rsidRDefault="005861F0" w:rsidP="007E6436">
      <w:pPr>
        <w:rPr>
          <w:rFonts w:ascii="Times New Roman" w:hAnsi="Times New Roman" w:cs="Times New Roman"/>
          <w:sz w:val="16"/>
          <w:szCs w:val="16"/>
          <w:lang w:val="uk-UA"/>
        </w:rPr>
      </w:pPr>
    </w:p>
    <w:p w:rsidR="007E6436" w:rsidRPr="005861F0" w:rsidRDefault="007E6436" w:rsidP="007E6436">
      <w:pPr>
        <w:rPr>
          <w:rFonts w:ascii="Times New Roman" w:hAnsi="Times New Roman" w:cs="Times New Roman"/>
          <w:sz w:val="16"/>
          <w:szCs w:val="16"/>
          <w:lang w:val="uk-UA"/>
        </w:rPr>
      </w:pPr>
    </w:p>
    <w:p w:rsidR="007E6436" w:rsidRPr="005861F0" w:rsidRDefault="007E6436" w:rsidP="007E6436">
      <w:pPr>
        <w:rPr>
          <w:rFonts w:ascii="Times New Roman" w:hAnsi="Times New Roman" w:cs="Times New Roman"/>
          <w:sz w:val="16"/>
          <w:szCs w:val="16"/>
          <w:lang w:val="uk-UA"/>
        </w:rPr>
      </w:pPr>
    </w:p>
    <w:p w:rsidR="007E6436" w:rsidRPr="005861F0" w:rsidRDefault="007E6436" w:rsidP="007E6436">
      <w:pPr>
        <w:rPr>
          <w:rFonts w:ascii="Times New Roman" w:hAnsi="Times New Roman" w:cs="Times New Roman"/>
          <w:sz w:val="16"/>
          <w:szCs w:val="16"/>
          <w:lang w:val="uk-UA"/>
        </w:rPr>
      </w:pPr>
    </w:p>
    <w:p w:rsidR="007E6436" w:rsidRPr="005861F0" w:rsidRDefault="007E6436" w:rsidP="007E6436">
      <w:pPr>
        <w:pStyle w:val="a5"/>
        <w:autoSpaceDE w:val="0"/>
        <w:autoSpaceDN w:val="0"/>
        <w:adjustRightInd w:val="0"/>
        <w:ind w:left="426"/>
        <w:rPr>
          <w:rFonts w:ascii="Times New Roman" w:hAnsi="Times New Roman"/>
          <w:sz w:val="16"/>
          <w:szCs w:val="16"/>
          <w:lang w:val="uk-UA"/>
        </w:rPr>
      </w:pPr>
    </w:p>
    <w:p w:rsidR="007E6436" w:rsidRPr="005861F0" w:rsidRDefault="007E6436" w:rsidP="007E6436">
      <w:pPr>
        <w:spacing w:after="0" w:line="240" w:lineRule="auto"/>
        <w:jc w:val="both"/>
        <w:rPr>
          <w:rFonts w:ascii="Times New Roman" w:hAnsi="Times New Roman" w:cs="Times New Roman"/>
          <w:sz w:val="16"/>
          <w:szCs w:val="16"/>
          <w:lang w:val="uk-UA" w:eastAsia="uk-UA"/>
        </w:rPr>
      </w:pPr>
    </w:p>
    <w:sectPr w:rsidR="007E6436" w:rsidRPr="005861F0"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7"/>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861F0"/>
    <w:rsid w:val="005E0CE4"/>
    <w:rsid w:val="006B3476"/>
    <w:rsid w:val="007B60C2"/>
    <w:rsid w:val="007D2323"/>
    <w:rsid w:val="007E6436"/>
    <w:rsid w:val="007F0076"/>
    <w:rsid w:val="00862008"/>
    <w:rsid w:val="00A23B41"/>
    <w:rsid w:val="00A64634"/>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2021-02-24T08:41:00Z</dcterms:created>
  <dcterms:modified xsi:type="dcterms:W3CDTF">2021-11-26T12:58:00Z</dcterms:modified>
</cp:coreProperties>
</file>