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D59B0" w14:textId="77777777" w:rsidR="00CD6E19" w:rsidRPr="00CD6E19" w:rsidRDefault="00CD6E19" w:rsidP="00CD6E19">
      <w:pPr>
        <w:jc w:val="center"/>
        <w:rPr>
          <w:color w:val="000000" w:themeColor="text1"/>
          <w:sz w:val="24"/>
          <w:szCs w:val="24"/>
          <w:lang w:val="en-UA"/>
        </w:rPr>
      </w:pPr>
      <w:r w:rsidRPr="00CD6E19">
        <w:rPr>
          <w:color w:val="000000" w:themeColor="text1"/>
          <w:sz w:val="24"/>
          <w:szCs w:val="24"/>
          <w:lang w:val="en-UA"/>
        </w:rPr>
        <w:t>Ministry of Education and Science of Ukraine</w:t>
      </w:r>
    </w:p>
    <w:p w14:paraId="036CD16B" w14:textId="1A645869" w:rsidR="00CD6E19" w:rsidRPr="00CD6E19" w:rsidRDefault="00CD6E19" w:rsidP="00E46782">
      <w:pPr>
        <w:jc w:val="center"/>
        <w:rPr>
          <w:color w:val="000000" w:themeColor="text1"/>
          <w:sz w:val="24"/>
          <w:szCs w:val="24"/>
          <w:lang w:val="en-UA"/>
        </w:rPr>
      </w:pPr>
      <w:r w:rsidRPr="00CD6E19">
        <w:rPr>
          <w:color w:val="000000" w:themeColor="text1"/>
          <w:sz w:val="24"/>
          <w:szCs w:val="24"/>
          <w:lang w:val="en-UA"/>
        </w:rPr>
        <w:t>Sumy State University (Ukraine)</w:t>
      </w:r>
    </w:p>
    <w:p w14:paraId="00AA9EC9" w14:textId="06D9A8C1" w:rsidR="00CD6E19" w:rsidRPr="00CD6E19" w:rsidRDefault="00032FFB" w:rsidP="00CD6E19">
      <w:pPr>
        <w:jc w:val="center"/>
        <w:rPr>
          <w:color w:val="000000" w:themeColor="text1"/>
          <w:sz w:val="24"/>
          <w:szCs w:val="24"/>
          <w:lang w:val="en-UA"/>
        </w:rPr>
      </w:pPr>
      <w:r w:rsidRPr="00032FFB">
        <w:rPr>
          <w:color w:val="000000" w:themeColor="text1"/>
          <w:sz w:val="24"/>
          <w:szCs w:val="24"/>
          <w:lang w:val="en-US"/>
        </w:rPr>
        <w:t>The College of New Jersey</w:t>
      </w:r>
      <w:r w:rsidR="00CD6E19" w:rsidRPr="00CD6E19">
        <w:rPr>
          <w:color w:val="000000" w:themeColor="text1"/>
          <w:sz w:val="24"/>
          <w:szCs w:val="24"/>
          <w:lang w:val="en-UA"/>
        </w:rPr>
        <w:t xml:space="preserve"> (USA)</w:t>
      </w:r>
    </w:p>
    <w:p w14:paraId="722595E1" w14:textId="60E0466C" w:rsidR="00CD6E19" w:rsidRDefault="00CD6E19" w:rsidP="00CD6E19">
      <w:pPr>
        <w:jc w:val="center"/>
        <w:rPr>
          <w:color w:val="000000" w:themeColor="text1"/>
          <w:sz w:val="24"/>
          <w:szCs w:val="24"/>
          <w:lang w:val="en-UA"/>
        </w:rPr>
      </w:pPr>
      <w:r w:rsidRPr="00CD6E19">
        <w:rPr>
          <w:color w:val="000000" w:themeColor="text1"/>
          <w:sz w:val="24"/>
          <w:szCs w:val="24"/>
          <w:lang w:val="en-UA"/>
        </w:rPr>
        <w:t>Camarines Sur Polytechnic Colleges</w:t>
      </w:r>
      <w:r w:rsidR="00A262E2">
        <w:rPr>
          <w:color w:val="000000" w:themeColor="text1"/>
          <w:sz w:val="24"/>
          <w:szCs w:val="24"/>
          <w:lang w:val="en-UA"/>
        </w:rPr>
        <w:t xml:space="preserve"> (P</w:t>
      </w:r>
      <w:r w:rsidR="00E46782">
        <w:rPr>
          <w:color w:val="000000" w:themeColor="text1"/>
          <w:sz w:val="24"/>
          <w:szCs w:val="24"/>
          <w:lang w:val="en-UA"/>
        </w:rPr>
        <w:t>hilippines)</w:t>
      </w:r>
    </w:p>
    <w:p w14:paraId="3478E62C" w14:textId="7558FE6D" w:rsidR="00CD6E19" w:rsidRPr="00CD6E19" w:rsidRDefault="00CD6E19" w:rsidP="00CD6E19">
      <w:pPr>
        <w:jc w:val="center"/>
        <w:rPr>
          <w:color w:val="000000" w:themeColor="text1"/>
          <w:sz w:val="24"/>
          <w:szCs w:val="24"/>
          <w:lang w:val="en-UA"/>
        </w:rPr>
      </w:pPr>
      <w:r w:rsidRPr="00CD6E19">
        <w:rPr>
          <w:color w:val="000000" w:themeColor="text1"/>
          <w:sz w:val="24"/>
          <w:szCs w:val="24"/>
          <w:lang w:val="en-UA"/>
        </w:rPr>
        <w:t>European Danube Academy (Germany)</w:t>
      </w:r>
    </w:p>
    <w:p w14:paraId="1D22F141" w14:textId="06B30B16" w:rsidR="00CD6E19" w:rsidRPr="00CD6E19" w:rsidRDefault="00CD6E19" w:rsidP="00CD6E19">
      <w:pPr>
        <w:jc w:val="center"/>
        <w:rPr>
          <w:color w:val="000000" w:themeColor="text1"/>
          <w:sz w:val="24"/>
          <w:szCs w:val="24"/>
          <w:lang w:val="en-UA"/>
        </w:rPr>
      </w:pPr>
      <w:r w:rsidRPr="00CD6E19">
        <w:rPr>
          <w:color w:val="000000" w:themeColor="text1"/>
          <w:sz w:val="24"/>
          <w:szCs w:val="24"/>
          <w:lang w:val="en-UA"/>
        </w:rPr>
        <w:t>University of Kragujevac</w:t>
      </w:r>
      <w:r w:rsidR="00A262E2">
        <w:rPr>
          <w:color w:val="000000" w:themeColor="text1"/>
          <w:sz w:val="24"/>
          <w:szCs w:val="24"/>
          <w:lang w:val="en-UA"/>
        </w:rPr>
        <w:t xml:space="preserve"> </w:t>
      </w:r>
      <w:r w:rsidRPr="00CD6E19">
        <w:rPr>
          <w:color w:val="000000" w:themeColor="text1"/>
          <w:sz w:val="24"/>
          <w:szCs w:val="24"/>
          <w:lang w:val="en-UA"/>
        </w:rPr>
        <w:t>(Serbia)</w:t>
      </w:r>
    </w:p>
    <w:p w14:paraId="608DFC7A" w14:textId="77777777" w:rsidR="00CD6E19" w:rsidRPr="00CD6E19" w:rsidRDefault="00CD6E19" w:rsidP="00CD6E19">
      <w:pPr>
        <w:rPr>
          <w:color w:val="000000" w:themeColor="text1"/>
          <w:sz w:val="24"/>
          <w:szCs w:val="24"/>
          <w:lang w:val="en-UA"/>
        </w:rPr>
      </w:pPr>
    </w:p>
    <w:p w14:paraId="421BBCCF" w14:textId="77777777" w:rsidR="00CD6E19" w:rsidRPr="00CD6E19" w:rsidRDefault="00CD6E19" w:rsidP="00CD6E19">
      <w:pPr>
        <w:rPr>
          <w:b/>
          <w:bCs/>
          <w:color w:val="000000" w:themeColor="text1"/>
          <w:sz w:val="24"/>
          <w:szCs w:val="24"/>
          <w:lang w:val="en-UA"/>
        </w:rPr>
      </w:pPr>
      <w:r w:rsidRPr="00CD6E19">
        <w:rPr>
          <w:b/>
          <w:bCs/>
          <w:color w:val="000000" w:themeColor="text1"/>
          <w:sz w:val="24"/>
          <w:szCs w:val="24"/>
          <w:lang w:val="en-UA"/>
        </w:rPr>
        <w:t>Dear colleagues,</w:t>
      </w:r>
    </w:p>
    <w:p w14:paraId="3D272352" w14:textId="77777777" w:rsidR="00CD6E19" w:rsidRPr="00CD6E19" w:rsidRDefault="00CD6E19" w:rsidP="00CD6E19">
      <w:pPr>
        <w:rPr>
          <w:color w:val="000000" w:themeColor="text1"/>
          <w:sz w:val="24"/>
          <w:szCs w:val="24"/>
          <w:lang w:val="en-UA"/>
        </w:rPr>
      </w:pPr>
    </w:p>
    <w:p w14:paraId="2182DDA1" w14:textId="77777777" w:rsidR="00CD6E19" w:rsidRPr="00CD6E19" w:rsidRDefault="00CD6E19" w:rsidP="00CD6E19">
      <w:pPr>
        <w:rPr>
          <w:color w:val="000000" w:themeColor="text1"/>
          <w:sz w:val="24"/>
          <w:szCs w:val="24"/>
          <w:lang w:val="en-UA"/>
        </w:rPr>
      </w:pPr>
      <w:r w:rsidRPr="00CD6E19">
        <w:rPr>
          <w:color w:val="000000" w:themeColor="text1"/>
          <w:sz w:val="24"/>
          <w:szCs w:val="24"/>
          <w:lang w:val="en-UA"/>
        </w:rPr>
        <w:t>We invite you to participate in the</w:t>
      </w:r>
    </w:p>
    <w:p w14:paraId="347D1EFD" w14:textId="77777777" w:rsidR="00CD6E19" w:rsidRPr="007B1464" w:rsidRDefault="00CD6E19" w:rsidP="00CD6E19">
      <w:pPr>
        <w:rPr>
          <w:b/>
          <w:bCs/>
          <w:color w:val="000000" w:themeColor="text1"/>
          <w:sz w:val="24"/>
          <w:szCs w:val="24"/>
          <w:lang w:val="en-UA"/>
        </w:rPr>
      </w:pPr>
      <w:r w:rsidRPr="007B1464">
        <w:rPr>
          <w:b/>
          <w:bCs/>
          <w:color w:val="000000" w:themeColor="text1"/>
          <w:sz w:val="24"/>
          <w:szCs w:val="24"/>
          <w:lang w:val="en-UA"/>
        </w:rPr>
        <w:t>1st International Scientific and Practical Conference</w:t>
      </w:r>
    </w:p>
    <w:p w14:paraId="3F1A9DE9" w14:textId="77777777" w:rsidR="00CD6E19" w:rsidRPr="007B1464" w:rsidRDefault="00CD6E19" w:rsidP="00CD6E19">
      <w:pPr>
        <w:rPr>
          <w:b/>
          <w:bCs/>
          <w:color w:val="000000" w:themeColor="text1"/>
          <w:sz w:val="24"/>
          <w:szCs w:val="24"/>
          <w:lang w:val="en-UA"/>
        </w:rPr>
      </w:pPr>
      <w:bookmarkStart w:id="0" w:name="OLE_LINK1"/>
      <w:r w:rsidRPr="007B1464">
        <w:rPr>
          <w:b/>
          <w:bCs/>
          <w:color w:val="000000" w:themeColor="text1"/>
          <w:sz w:val="24"/>
          <w:szCs w:val="24"/>
          <w:lang w:val="en-UA"/>
        </w:rPr>
        <w:t>"Strategic Innovations of Social Communications and Foreign Philology in Crisis Times"</w:t>
      </w:r>
      <w:bookmarkEnd w:id="0"/>
    </w:p>
    <w:p w14:paraId="7B28D0DA" w14:textId="77777777" w:rsidR="00CD6E19" w:rsidRPr="007B1464" w:rsidRDefault="00CD6E19" w:rsidP="00CD6E19">
      <w:pPr>
        <w:rPr>
          <w:b/>
          <w:bCs/>
          <w:color w:val="000000" w:themeColor="text1"/>
          <w:sz w:val="24"/>
          <w:szCs w:val="24"/>
          <w:lang w:val="en-UA"/>
        </w:rPr>
      </w:pPr>
      <w:r w:rsidRPr="007B1464">
        <w:rPr>
          <w:b/>
          <w:bCs/>
          <w:color w:val="000000" w:themeColor="text1"/>
          <w:sz w:val="24"/>
          <w:szCs w:val="24"/>
          <w:lang w:val="en-UA"/>
        </w:rPr>
        <w:t>June 1, 2024</w:t>
      </w:r>
    </w:p>
    <w:p w14:paraId="60231804" w14:textId="77777777" w:rsidR="00CD6E19" w:rsidRPr="00CD6E19" w:rsidRDefault="00CD6E19" w:rsidP="00CD6E19">
      <w:pPr>
        <w:rPr>
          <w:color w:val="000000" w:themeColor="text1"/>
          <w:sz w:val="24"/>
          <w:szCs w:val="24"/>
          <w:lang w:val="en-UA"/>
        </w:rPr>
      </w:pPr>
    </w:p>
    <w:p w14:paraId="3D5D3A6E" w14:textId="44816086" w:rsidR="00CD6E19" w:rsidRPr="00CD6E19" w:rsidRDefault="00CD6E19" w:rsidP="00CD6E19">
      <w:pPr>
        <w:rPr>
          <w:color w:val="000000" w:themeColor="text1"/>
          <w:sz w:val="24"/>
          <w:szCs w:val="24"/>
          <w:lang w:val="en-UA"/>
        </w:rPr>
      </w:pPr>
      <w:r w:rsidRPr="00CD6E19">
        <w:rPr>
          <w:color w:val="000000" w:themeColor="text1"/>
          <w:sz w:val="24"/>
          <w:szCs w:val="24"/>
          <w:lang w:val="en-UA"/>
        </w:rPr>
        <w:t xml:space="preserve">The conference will be held online in a </w:t>
      </w:r>
      <w:r w:rsidRPr="00CD6E19">
        <w:rPr>
          <w:b/>
          <w:bCs/>
          <w:color w:val="000000" w:themeColor="text1"/>
          <w:sz w:val="24"/>
          <w:szCs w:val="24"/>
          <w:lang w:val="en-UA"/>
        </w:rPr>
        <w:t>hybrid</w:t>
      </w:r>
      <w:r w:rsidRPr="00CD6E19">
        <w:rPr>
          <w:color w:val="000000" w:themeColor="text1"/>
          <w:sz w:val="24"/>
          <w:szCs w:val="24"/>
          <w:lang w:val="en-UA"/>
        </w:rPr>
        <w:t xml:space="preserve"> format:</w:t>
      </w:r>
    </w:p>
    <w:p w14:paraId="53EA3B34" w14:textId="77777777" w:rsidR="00A07814" w:rsidRPr="00CD6E19" w:rsidRDefault="00A07814" w:rsidP="00CD6E19">
      <w:pPr>
        <w:rPr>
          <w:color w:val="000000" w:themeColor="text1"/>
          <w:sz w:val="24"/>
          <w:szCs w:val="24"/>
          <w:lang w:val="en-UA"/>
        </w:rPr>
      </w:pPr>
    </w:p>
    <w:p w14:paraId="147677AD" w14:textId="3260D1D1" w:rsidR="00CD6E19" w:rsidRPr="00CD6E19" w:rsidRDefault="00CD6E19" w:rsidP="00CD6E19">
      <w:pPr>
        <w:rPr>
          <w:color w:val="000000" w:themeColor="text1"/>
          <w:sz w:val="24"/>
          <w:szCs w:val="24"/>
          <w:lang w:val="en-UA"/>
        </w:rPr>
      </w:pPr>
      <w:r w:rsidRPr="00CD6E19">
        <w:rPr>
          <w:b/>
          <w:bCs/>
          <w:color w:val="000000" w:themeColor="text1"/>
          <w:sz w:val="24"/>
          <w:szCs w:val="24"/>
          <w:lang w:val="en-UA"/>
        </w:rPr>
        <w:t>Synchronous</w:t>
      </w:r>
      <w:r>
        <w:rPr>
          <w:b/>
          <w:bCs/>
          <w:color w:val="000000" w:themeColor="text1"/>
          <w:sz w:val="24"/>
          <w:szCs w:val="24"/>
          <w:lang w:val="en-UA"/>
        </w:rPr>
        <w:t>:</w:t>
      </w:r>
      <w:r w:rsidRPr="00CD6E19">
        <w:rPr>
          <w:color w:val="000000" w:themeColor="text1"/>
          <w:sz w:val="24"/>
          <w:szCs w:val="24"/>
          <w:lang w:val="en-UA"/>
        </w:rPr>
        <w:t xml:space="preserve"> participation in sections</w:t>
      </w:r>
    </w:p>
    <w:p w14:paraId="1FD9F507" w14:textId="475E104C" w:rsidR="00CD6E19" w:rsidRPr="00CD6E19" w:rsidRDefault="00CD6E19" w:rsidP="00CD6E19">
      <w:pPr>
        <w:rPr>
          <w:color w:val="000000" w:themeColor="text1"/>
          <w:sz w:val="24"/>
          <w:szCs w:val="24"/>
          <w:lang w:val="en-UA"/>
        </w:rPr>
      </w:pPr>
      <w:r w:rsidRPr="00CD6E19">
        <w:rPr>
          <w:b/>
          <w:bCs/>
          <w:color w:val="000000" w:themeColor="text1"/>
          <w:sz w:val="24"/>
          <w:szCs w:val="24"/>
          <w:lang w:val="en-UA"/>
        </w:rPr>
        <w:t>Asynchronous</w:t>
      </w:r>
      <w:r>
        <w:rPr>
          <w:b/>
          <w:bCs/>
          <w:color w:val="000000" w:themeColor="text1"/>
          <w:sz w:val="24"/>
          <w:szCs w:val="24"/>
          <w:lang w:val="en-UA"/>
        </w:rPr>
        <w:t>:</w:t>
      </w:r>
      <w:r w:rsidRPr="00CD6E19">
        <w:rPr>
          <w:color w:val="000000" w:themeColor="text1"/>
          <w:sz w:val="24"/>
          <w:szCs w:val="24"/>
          <w:lang w:val="en-UA"/>
        </w:rPr>
        <w:t xml:space="preserve"> submission of publications</w:t>
      </w:r>
    </w:p>
    <w:p w14:paraId="0799C478" w14:textId="77777777" w:rsidR="00CD6E19" w:rsidRPr="00CD6E19" w:rsidRDefault="00CD6E19" w:rsidP="00CD6E19">
      <w:pPr>
        <w:rPr>
          <w:color w:val="000000" w:themeColor="text1"/>
          <w:sz w:val="24"/>
          <w:szCs w:val="24"/>
          <w:lang w:val="en-UA"/>
        </w:rPr>
      </w:pPr>
    </w:p>
    <w:p w14:paraId="3112E88A" w14:textId="77777777" w:rsidR="00CD6E19" w:rsidRPr="00CD6E19" w:rsidRDefault="00CD6E19" w:rsidP="00CD6E19">
      <w:pPr>
        <w:rPr>
          <w:color w:val="000000" w:themeColor="text1"/>
          <w:sz w:val="24"/>
          <w:szCs w:val="24"/>
          <w:lang w:val="en-UA"/>
        </w:rPr>
      </w:pPr>
      <w:r w:rsidRPr="00CD6E19">
        <w:rPr>
          <w:color w:val="000000" w:themeColor="text1"/>
          <w:sz w:val="24"/>
          <w:szCs w:val="24"/>
          <w:lang w:val="en-UA"/>
        </w:rPr>
        <w:t>Working languages: Ukrainian, English.</w:t>
      </w:r>
    </w:p>
    <w:p w14:paraId="3D6FD1C5" w14:textId="77777777" w:rsidR="00CD6E19" w:rsidRPr="00CD6E19" w:rsidRDefault="00CD6E19" w:rsidP="00CD6E19">
      <w:pPr>
        <w:rPr>
          <w:color w:val="000000" w:themeColor="text1"/>
          <w:sz w:val="24"/>
          <w:szCs w:val="24"/>
          <w:lang w:val="en-UA"/>
        </w:rPr>
      </w:pPr>
    </w:p>
    <w:p w14:paraId="05CF5207" w14:textId="032E9734" w:rsidR="00CD6E19" w:rsidRPr="00CD6E19" w:rsidRDefault="00CD6E19" w:rsidP="00CD6E19">
      <w:pPr>
        <w:rPr>
          <w:color w:val="000000" w:themeColor="text1"/>
          <w:sz w:val="24"/>
          <w:szCs w:val="24"/>
          <w:lang w:val="en-UA"/>
        </w:rPr>
      </w:pPr>
      <w:r w:rsidRPr="00CD6E19">
        <w:rPr>
          <w:color w:val="000000" w:themeColor="text1"/>
          <w:sz w:val="24"/>
          <w:szCs w:val="24"/>
          <w:lang w:val="en-UA"/>
        </w:rPr>
        <w:t xml:space="preserve">The conference will take place on June 1, 2024, on the </w:t>
      </w:r>
      <w:r w:rsidRPr="00CD6E19">
        <w:rPr>
          <w:b/>
          <w:bCs/>
          <w:color w:val="000000" w:themeColor="text1"/>
          <w:sz w:val="24"/>
          <w:szCs w:val="24"/>
          <w:lang w:val="en-UA"/>
        </w:rPr>
        <w:t>Zoom</w:t>
      </w:r>
      <w:r w:rsidRPr="00CD6E19">
        <w:rPr>
          <w:color w:val="000000" w:themeColor="text1"/>
          <w:sz w:val="24"/>
          <w:szCs w:val="24"/>
          <w:lang w:val="en-UA"/>
        </w:rPr>
        <w:t xml:space="preserve"> platform.</w:t>
      </w:r>
    </w:p>
    <w:p w14:paraId="7D8A99C0" w14:textId="24A8EBD7" w:rsidR="00CD6E19" w:rsidRDefault="00CD6E19" w:rsidP="00CD6E19">
      <w:pPr>
        <w:rPr>
          <w:color w:val="000000" w:themeColor="text1"/>
          <w:sz w:val="24"/>
          <w:szCs w:val="24"/>
          <w:lang w:val="en-UA"/>
        </w:rPr>
      </w:pPr>
    </w:p>
    <w:p w14:paraId="4284A267" w14:textId="77777777" w:rsidR="007B1464" w:rsidRPr="0024255D" w:rsidRDefault="007B1464" w:rsidP="00231018">
      <w:pPr>
        <w:jc w:val="both"/>
        <w:rPr>
          <w:color w:val="000000" w:themeColor="text1"/>
          <w:sz w:val="24"/>
          <w:szCs w:val="24"/>
          <w:lang w:val="en-UA"/>
        </w:rPr>
      </w:pPr>
      <w:r w:rsidRPr="0024255D">
        <w:rPr>
          <w:b/>
          <w:bCs/>
          <w:color w:val="000000" w:themeColor="text1"/>
          <w:sz w:val="24"/>
          <w:szCs w:val="24"/>
          <w:lang w:val="en-UA"/>
        </w:rPr>
        <w:t>Preamble</w:t>
      </w:r>
    </w:p>
    <w:p w14:paraId="75571744" w14:textId="77777777" w:rsidR="007B1464" w:rsidRPr="0024255D" w:rsidRDefault="007B1464" w:rsidP="00231018">
      <w:pPr>
        <w:jc w:val="both"/>
        <w:rPr>
          <w:color w:val="000000" w:themeColor="text1"/>
          <w:sz w:val="24"/>
          <w:szCs w:val="24"/>
          <w:lang w:val="en-UA"/>
        </w:rPr>
      </w:pPr>
      <w:r w:rsidRPr="0024255D">
        <w:rPr>
          <w:color w:val="000000" w:themeColor="text1"/>
          <w:sz w:val="24"/>
          <w:szCs w:val="24"/>
          <w:lang w:val="en-UA"/>
        </w:rPr>
        <w:t>In light of the unprecedented challenges faced by societies worldwide, particularly in times of crisis, the importance of strategic innovations in social communications and foreign philology cannot be overstated. These disciplines play a crucial role in fostering resilience, adapting to changing circumstances, and navigating complex linguistic and cultural landscapes.</w:t>
      </w:r>
    </w:p>
    <w:p w14:paraId="29248158" w14:textId="77777777" w:rsidR="007B1464" w:rsidRPr="0024255D" w:rsidRDefault="007B1464" w:rsidP="00231018">
      <w:pPr>
        <w:jc w:val="both"/>
        <w:rPr>
          <w:color w:val="000000" w:themeColor="text1"/>
          <w:sz w:val="24"/>
          <w:szCs w:val="24"/>
          <w:lang w:val="en-UA"/>
        </w:rPr>
      </w:pPr>
      <w:r w:rsidRPr="0024255D">
        <w:rPr>
          <w:color w:val="000000" w:themeColor="text1"/>
          <w:sz w:val="24"/>
          <w:szCs w:val="24"/>
          <w:lang w:val="en-UA"/>
        </w:rPr>
        <w:t>As we convene for this international conference call for proposals, themed "Strategic Innovations of Social Communications and Foreign Philology in Crisis Times," we aim to explore and showcase groundbreaking research and practices that address the pressing issues faced by language educators, media professionals, and scholars in today's volatile world.</w:t>
      </w:r>
    </w:p>
    <w:p w14:paraId="7882C756" w14:textId="77777777" w:rsidR="007B1464" w:rsidRPr="0024255D" w:rsidRDefault="007B1464" w:rsidP="00231018">
      <w:pPr>
        <w:jc w:val="both"/>
        <w:rPr>
          <w:color w:val="000000" w:themeColor="text1"/>
          <w:sz w:val="24"/>
          <w:szCs w:val="24"/>
          <w:lang w:val="en-UA"/>
        </w:rPr>
      </w:pPr>
      <w:r w:rsidRPr="0024255D">
        <w:rPr>
          <w:color w:val="000000" w:themeColor="text1"/>
          <w:sz w:val="24"/>
          <w:szCs w:val="24"/>
          <w:lang w:val="en-UA"/>
        </w:rPr>
        <w:t>Our conference will be structured around the following areas:</w:t>
      </w:r>
    </w:p>
    <w:p w14:paraId="4C261B30" w14:textId="77777777" w:rsidR="007B1464" w:rsidRPr="0024255D" w:rsidRDefault="007B1464" w:rsidP="00231018">
      <w:pPr>
        <w:numPr>
          <w:ilvl w:val="0"/>
          <w:numId w:val="3"/>
        </w:numPr>
        <w:jc w:val="both"/>
        <w:rPr>
          <w:color w:val="000000" w:themeColor="text1"/>
          <w:sz w:val="24"/>
          <w:szCs w:val="24"/>
          <w:lang w:val="en-UA"/>
        </w:rPr>
      </w:pPr>
      <w:r w:rsidRPr="0024255D">
        <w:rPr>
          <w:color w:val="000000" w:themeColor="text1"/>
          <w:sz w:val="24"/>
          <w:szCs w:val="24"/>
          <w:lang w:val="en-UA"/>
        </w:rPr>
        <w:t>Resilience and Adaptation in Language Education: Exploring Linguistic and Cultural Dynamics</w:t>
      </w:r>
    </w:p>
    <w:p w14:paraId="6CEDDE78" w14:textId="77777777" w:rsidR="007B1464" w:rsidRPr="0024255D" w:rsidRDefault="007B1464" w:rsidP="00231018">
      <w:pPr>
        <w:numPr>
          <w:ilvl w:val="0"/>
          <w:numId w:val="3"/>
        </w:numPr>
        <w:jc w:val="both"/>
        <w:rPr>
          <w:color w:val="000000" w:themeColor="text1"/>
          <w:sz w:val="24"/>
          <w:szCs w:val="24"/>
          <w:lang w:val="en-UA"/>
        </w:rPr>
      </w:pPr>
      <w:r w:rsidRPr="0024255D">
        <w:rPr>
          <w:color w:val="000000" w:themeColor="text1"/>
          <w:sz w:val="24"/>
          <w:szCs w:val="24"/>
          <w:lang w:val="en-UA"/>
        </w:rPr>
        <w:t>Media Innovations and Challenges: Navigating the Digital Landscape in Crisis Times</w:t>
      </w:r>
    </w:p>
    <w:p w14:paraId="7C7CA038" w14:textId="77777777" w:rsidR="007B1464" w:rsidRPr="0024255D" w:rsidRDefault="007B1464" w:rsidP="00231018">
      <w:pPr>
        <w:numPr>
          <w:ilvl w:val="0"/>
          <w:numId w:val="3"/>
        </w:numPr>
        <w:jc w:val="both"/>
        <w:rPr>
          <w:color w:val="000000" w:themeColor="text1"/>
          <w:sz w:val="24"/>
          <w:szCs w:val="24"/>
          <w:lang w:val="en-UA"/>
        </w:rPr>
      </w:pPr>
      <w:r w:rsidRPr="0024255D">
        <w:rPr>
          <w:color w:val="000000" w:themeColor="text1"/>
          <w:sz w:val="24"/>
          <w:szCs w:val="24"/>
          <w:lang w:val="en-UA"/>
        </w:rPr>
        <w:t>Language Pedagogy in the Digital Age: Strategies for Effective Remote Teaching and Learning</w:t>
      </w:r>
    </w:p>
    <w:p w14:paraId="541B83A5" w14:textId="77777777" w:rsidR="007B1464" w:rsidRPr="0024255D" w:rsidRDefault="007B1464" w:rsidP="00231018">
      <w:pPr>
        <w:numPr>
          <w:ilvl w:val="0"/>
          <w:numId w:val="3"/>
        </w:numPr>
        <w:jc w:val="both"/>
        <w:rPr>
          <w:color w:val="000000" w:themeColor="text1"/>
          <w:sz w:val="24"/>
          <w:szCs w:val="24"/>
          <w:lang w:val="en-UA"/>
        </w:rPr>
      </w:pPr>
      <w:r w:rsidRPr="0024255D">
        <w:rPr>
          <w:color w:val="000000" w:themeColor="text1"/>
          <w:sz w:val="24"/>
          <w:szCs w:val="24"/>
          <w:lang w:val="en-UA"/>
        </w:rPr>
        <w:t>Interdisciplinary Approaches to Understanding Societal Dynamics: Insights from Psychology, Political Science, and Socio-Cultural Technologies</w:t>
      </w:r>
    </w:p>
    <w:p w14:paraId="3E964229" w14:textId="77777777" w:rsidR="007B1464" w:rsidRPr="0024255D" w:rsidRDefault="007B1464" w:rsidP="00231018">
      <w:pPr>
        <w:numPr>
          <w:ilvl w:val="0"/>
          <w:numId w:val="3"/>
        </w:numPr>
        <w:jc w:val="both"/>
        <w:rPr>
          <w:color w:val="000000" w:themeColor="text1"/>
          <w:sz w:val="24"/>
          <w:szCs w:val="24"/>
          <w:lang w:val="en-UA"/>
        </w:rPr>
      </w:pPr>
      <w:r w:rsidRPr="0024255D">
        <w:rPr>
          <w:color w:val="000000" w:themeColor="text1"/>
          <w:sz w:val="24"/>
          <w:szCs w:val="24"/>
          <w:lang w:val="en-UA"/>
        </w:rPr>
        <w:t>Linguistic Diversity and Multilingualism: Safeguarding National Identity</w:t>
      </w:r>
    </w:p>
    <w:p w14:paraId="2574E3FB" w14:textId="77777777" w:rsidR="007B1464" w:rsidRPr="0024255D" w:rsidRDefault="007B1464" w:rsidP="00231018">
      <w:pPr>
        <w:jc w:val="both"/>
        <w:rPr>
          <w:color w:val="000000" w:themeColor="text1"/>
          <w:sz w:val="24"/>
          <w:szCs w:val="24"/>
          <w:lang w:val="en-UA"/>
        </w:rPr>
      </w:pPr>
      <w:r w:rsidRPr="0024255D">
        <w:rPr>
          <w:color w:val="000000" w:themeColor="text1"/>
          <w:sz w:val="24"/>
          <w:szCs w:val="24"/>
          <w:lang w:val="en-UA"/>
        </w:rPr>
        <w:t>Through these thematic tracks, we aim to foster collaboration, exchange insights, and inspire innovative solutions to the multifaceted challenges facing language education, media, and society at large.</w:t>
      </w:r>
    </w:p>
    <w:p w14:paraId="51766977" w14:textId="77777777" w:rsidR="00231018" w:rsidRDefault="00231018" w:rsidP="007B1464">
      <w:pPr>
        <w:rPr>
          <w:b/>
          <w:bCs/>
          <w:color w:val="000000" w:themeColor="text1"/>
          <w:sz w:val="24"/>
          <w:szCs w:val="24"/>
          <w:lang w:val="en-UA"/>
        </w:rPr>
      </w:pPr>
    </w:p>
    <w:p w14:paraId="762CFC50" w14:textId="77777777" w:rsidR="00231018" w:rsidRDefault="00231018" w:rsidP="007B1464">
      <w:pPr>
        <w:rPr>
          <w:b/>
          <w:bCs/>
          <w:color w:val="000000" w:themeColor="text1"/>
          <w:sz w:val="24"/>
          <w:szCs w:val="24"/>
          <w:lang w:val="en-UA"/>
        </w:rPr>
      </w:pPr>
    </w:p>
    <w:p w14:paraId="105AD9CC" w14:textId="4C61729A" w:rsidR="007B1464" w:rsidRPr="0024255D" w:rsidRDefault="007B1464" w:rsidP="007B1464">
      <w:pPr>
        <w:rPr>
          <w:color w:val="000000" w:themeColor="text1"/>
          <w:sz w:val="24"/>
          <w:szCs w:val="24"/>
          <w:lang w:val="en-UA"/>
        </w:rPr>
      </w:pPr>
      <w:r w:rsidRPr="0024255D">
        <w:rPr>
          <w:b/>
          <w:bCs/>
          <w:color w:val="000000" w:themeColor="text1"/>
          <w:sz w:val="24"/>
          <w:szCs w:val="24"/>
          <w:lang w:val="en-UA"/>
        </w:rPr>
        <w:t>Conference Objectives:</w:t>
      </w:r>
    </w:p>
    <w:p w14:paraId="086210C6" w14:textId="77777777" w:rsidR="007B1464" w:rsidRPr="0024255D" w:rsidRDefault="007B1464" w:rsidP="00231018">
      <w:pPr>
        <w:numPr>
          <w:ilvl w:val="0"/>
          <w:numId w:val="4"/>
        </w:numPr>
        <w:jc w:val="both"/>
        <w:rPr>
          <w:color w:val="000000" w:themeColor="text1"/>
          <w:sz w:val="24"/>
          <w:szCs w:val="24"/>
          <w:lang w:val="en-UA"/>
        </w:rPr>
      </w:pPr>
      <w:r w:rsidRPr="0024255D">
        <w:rPr>
          <w:color w:val="000000" w:themeColor="text1"/>
          <w:sz w:val="24"/>
          <w:szCs w:val="24"/>
          <w:lang w:val="en-UA"/>
        </w:rPr>
        <w:lastRenderedPageBreak/>
        <w:t>To explore and discuss innovative strategies and approaches for fostering resilience and adaptation in language education and foreign philology.</w:t>
      </w:r>
    </w:p>
    <w:p w14:paraId="352A2F1B" w14:textId="77777777" w:rsidR="007B1464" w:rsidRPr="0024255D" w:rsidRDefault="007B1464" w:rsidP="00231018">
      <w:pPr>
        <w:numPr>
          <w:ilvl w:val="0"/>
          <w:numId w:val="4"/>
        </w:numPr>
        <w:jc w:val="both"/>
        <w:rPr>
          <w:color w:val="000000" w:themeColor="text1"/>
          <w:sz w:val="24"/>
          <w:szCs w:val="24"/>
          <w:lang w:val="en-UA"/>
        </w:rPr>
      </w:pPr>
      <w:r w:rsidRPr="0024255D">
        <w:rPr>
          <w:color w:val="000000" w:themeColor="text1"/>
          <w:sz w:val="24"/>
          <w:szCs w:val="24"/>
          <w:lang w:val="en-UA"/>
        </w:rPr>
        <w:t>To examine the impact of media innovations and challenges on society, culture, and communication during crisis times.</w:t>
      </w:r>
    </w:p>
    <w:p w14:paraId="2E5DFAF9" w14:textId="77777777" w:rsidR="007B1464" w:rsidRPr="0024255D" w:rsidRDefault="007B1464" w:rsidP="00231018">
      <w:pPr>
        <w:numPr>
          <w:ilvl w:val="0"/>
          <w:numId w:val="4"/>
        </w:numPr>
        <w:jc w:val="both"/>
        <w:rPr>
          <w:color w:val="000000" w:themeColor="text1"/>
          <w:sz w:val="24"/>
          <w:szCs w:val="24"/>
          <w:lang w:val="en-UA"/>
        </w:rPr>
      </w:pPr>
      <w:r w:rsidRPr="0024255D">
        <w:rPr>
          <w:color w:val="000000" w:themeColor="text1"/>
          <w:sz w:val="24"/>
          <w:szCs w:val="24"/>
          <w:lang w:val="en-UA"/>
        </w:rPr>
        <w:t>To share best practices and effective strategies for remote teaching and learning in the digital age, particularly in language pedagogy.</w:t>
      </w:r>
    </w:p>
    <w:p w14:paraId="6671E5F7" w14:textId="77777777" w:rsidR="007B1464" w:rsidRPr="0024255D" w:rsidRDefault="007B1464" w:rsidP="00231018">
      <w:pPr>
        <w:numPr>
          <w:ilvl w:val="0"/>
          <w:numId w:val="4"/>
        </w:numPr>
        <w:jc w:val="both"/>
        <w:rPr>
          <w:color w:val="000000" w:themeColor="text1"/>
          <w:sz w:val="24"/>
          <w:szCs w:val="24"/>
          <w:lang w:val="en-UA"/>
        </w:rPr>
      </w:pPr>
      <w:r w:rsidRPr="0024255D">
        <w:rPr>
          <w:color w:val="000000" w:themeColor="text1"/>
          <w:sz w:val="24"/>
          <w:szCs w:val="24"/>
          <w:lang w:val="en-UA"/>
        </w:rPr>
        <w:t>To facilitate interdisciplinary dialogue and collaboration in understanding societal dynamics and addressing challenges from diverse perspectives.</w:t>
      </w:r>
    </w:p>
    <w:p w14:paraId="3A9027D2" w14:textId="77777777" w:rsidR="007B1464" w:rsidRPr="0024255D" w:rsidRDefault="007B1464" w:rsidP="00231018">
      <w:pPr>
        <w:numPr>
          <w:ilvl w:val="0"/>
          <w:numId w:val="4"/>
        </w:numPr>
        <w:jc w:val="both"/>
        <w:rPr>
          <w:color w:val="000000" w:themeColor="text1"/>
          <w:sz w:val="24"/>
          <w:szCs w:val="24"/>
          <w:lang w:val="en-UA"/>
        </w:rPr>
      </w:pPr>
      <w:r w:rsidRPr="0024255D">
        <w:rPr>
          <w:color w:val="000000" w:themeColor="text1"/>
          <w:sz w:val="24"/>
          <w:szCs w:val="24"/>
          <w:lang w:val="en-UA"/>
        </w:rPr>
        <w:t>To highlight the importance of linguistic diversity and multilingualism in safeguarding national identity and promoting cultural heritage.</w:t>
      </w:r>
    </w:p>
    <w:p w14:paraId="47547D21" w14:textId="77777777" w:rsidR="007B1464" w:rsidRPr="00A07814" w:rsidRDefault="007B1464" w:rsidP="00231018">
      <w:pPr>
        <w:jc w:val="both"/>
        <w:rPr>
          <w:color w:val="000000" w:themeColor="text1"/>
          <w:sz w:val="24"/>
          <w:szCs w:val="24"/>
          <w:lang w:val="en-UA"/>
        </w:rPr>
      </w:pPr>
      <w:r w:rsidRPr="0024255D">
        <w:rPr>
          <w:color w:val="000000" w:themeColor="text1"/>
          <w:sz w:val="24"/>
          <w:szCs w:val="24"/>
          <w:lang w:val="en-UA"/>
        </w:rPr>
        <w:t>We invite scholars, researchers, educators, media professionals, policymakers, and practitioners from around the globe to submit their proposals and join us in advancing knowledge, fostering collaboration, and shaping the future of social communications and foreign philology in crisis times.</w:t>
      </w:r>
    </w:p>
    <w:p w14:paraId="22FC4235" w14:textId="77777777" w:rsidR="007B1464" w:rsidRPr="00CD6E19" w:rsidRDefault="007B1464" w:rsidP="00CD6E19">
      <w:pPr>
        <w:rPr>
          <w:color w:val="000000" w:themeColor="text1"/>
          <w:sz w:val="24"/>
          <w:szCs w:val="24"/>
          <w:lang w:val="en-UA"/>
        </w:rPr>
      </w:pPr>
    </w:p>
    <w:p w14:paraId="76374EF2" w14:textId="27C14E33" w:rsidR="00CD6E19" w:rsidRPr="00CD6E19" w:rsidRDefault="00231018" w:rsidP="00CD6E19">
      <w:pPr>
        <w:jc w:val="center"/>
        <w:rPr>
          <w:b/>
          <w:bCs/>
          <w:color w:val="000000" w:themeColor="text1"/>
          <w:sz w:val="24"/>
          <w:szCs w:val="24"/>
          <w:lang w:val="en-UA"/>
        </w:rPr>
      </w:pPr>
      <w:r w:rsidRPr="002553F3">
        <w:rPr>
          <w:bCs/>
          <w:noProof/>
          <w:color w:val="000000" w:themeColor="text1"/>
          <w:sz w:val="24"/>
          <w:szCs w:val="24"/>
          <w:lang w:val="uk-UA"/>
        </w:rPr>
        <w:drawing>
          <wp:anchor distT="0" distB="0" distL="114300" distR="114300" simplePos="0" relativeHeight="251660288" behindDoc="0" locked="0" layoutInCell="1" allowOverlap="1" wp14:anchorId="6E2C98DB" wp14:editId="4B1D5596">
            <wp:simplePos x="0" y="0"/>
            <wp:positionH relativeFrom="column">
              <wp:posOffset>4409440</wp:posOffset>
            </wp:positionH>
            <wp:positionV relativeFrom="paragraph">
              <wp:posOffset>159658</wp:posOffset>
            </wp:positionV>
            <wp:extent cx="1680845" cy="1680845"/>
            <wp:effectExtent l="0" t="0" r="0" b="0"/>
            <wp:wrapSquare wrapText="bothSides"/>
            <wp:docPr id="449206256" name="Picture 1"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08654" name="Picture 1" descr="A qr code with black square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80845" cy="1680845"/>
                    </a:xfrm>
                    <a:prstGeom prst="rect">
                      <a:avLst/>
                    </a:prstGeom>
                  </pic:spPr>
                </pic:pic>
              </a:graphicData>
            </a:graphic>
            <wp14:sizeRelH relativeFrom="page">
              <wp14:pctWidth>0</wp14:pctWidth>
            </wp14:sizeRelH>
            <wp14:sizeRelV relativeFrom="page">
              <wp14:pctHeight>0</wp14:pctHeight>
            </wp14:sizeRelV>
          </wp:anchor>
        </w:drawing>
      </w:r>
      <w:r w:rsidR="00CD6E19" w:rsidRPr="00CD6E19">
        <w:rPr>
          <w:b/>
          <w:bCs/>
          <w:color w:val="000000" w:themeColor="text1"/>
          <w:sz w:val="24"/>
          <w:szCs w:val="24"/>
          <w:lang w:val="en-UA"/>
        </w:rPr>
        <w:t>Important dates:</w:t>
      </w:r>
    </w:p>
    <w:p w14:paraId="37FE78D7" w14:textId="00285E96" w:rsidR="00CD6E19" w:rsidRPr="00CD6E19" w:rsidRDefault="00CD6E19" w:rsidP="00CD6E19">
      <w:pPr>
        <w:rPr>
          <w:color w:val="000000" w:themeColor="text1"/>
          <w:sz w:val="24"/>
          <w:szCs w:val="24"/>
          <w:lang w:val="en-UA"/>
        </w:rPr>
      </w:pPr>
      <w:r w:rsidRPr="00CD6E19">
        <w:rPr>
          <w:color w:val="000000" w:themeColor="text1"/>
          <w:sz w:val="24"/>
          <w:szCs w:val="24"/>
          <w:lang w:val="en-UA"/>
        </w:rPr>
        <w:t xml:space="preserve">1. Registration is </w:t>
      </w:r>
      <w:r w:rsidRPr="00CD6E19">
        <w:rPr>
          <w:b/>
          <w:bCs/>
          <w:color w:val="000000" w:themeColor="text1"/>
          <w:sz w:val="24"/>
          <w:szCs w:val="24"/>
          <w:lang w:val="en-UA"/>
        </w:rPr>
        <w:t>free</w:t>
      </w:r>
      <w:r w:rsidRPr="00CD6E19">
        <w:rPr>
          <w:color w:val="000000" w:themeColor="text1"/>
          <w:sz w:val="24"/>
          <w:szCs w:val="24"/>
          <w:lang w:val="en-UA"/>
        </w:rPr>
        <w:t xml:space="preserve"> and </w:t>
      </w:r>
      <w:r w:rsidRPr="00CD6E19">
        <w:rPr>
          <w:b/>
          <w:bCs/>
          <w:color w:val="000000" w:themeColor="text1"/>
          <w:sz w:val="24"/>
          <w:szCs w:val="24"/>
          <w:lang w:val="en-UA"/>
        </w:rPr>
        <w:t>mandatory</w:t>
      </w:r>
      <w:r w:rsidRPr="00CD6E19">
        <w:rPr>
          <w:color w:val="000000" w:themeColor="text1"/>
          <w:sz w:val="24"/>
          <w:szCs w:val="24"/>
          <w:lang w:val="en-UA"/>
        </w:rPr>
        <w:t xml:space="preserve"> via the following link: </w:t>
      </w:r>
      <w:hyperlink r:id="rId7" w:history="1">
        <w:r w:rsidRPr="002553F3">
          <w:rPr>
            <w:rStyle w:val="Hyperlink"/>
            <w:bCs/>
            <w:color w:val="000000" w:themeColor="text1"/>
            <w:sz w:val="24"/>
            <w:szCs w:val="24"/>
            <w:lang w:val="uk-UA"/>
          </w:rPr>
          <w:t>https://forms.office.com/e/6Phaybkqez</w:t>
        </w:r>
      </w:hyperlink>
      <w:r w:rsidRPr="00CD6E19">
        <w:rPr>
          <w:bCs/>
          <w:color w:val="000000" w:themeColor="text1"/>
          <w:sz w:val="24"/>
          <w:szCs w:val="24"/>
          <w:lang w:val="en-US"/>
        </w:rPr>
        <w:t xml:space="preserve"> </w:t>
      </w:r>
      <w:r w:rsidRPr="002553F3">
        <w:rPr>
          <w:bCs/>
          <w:color w:val="000000" w:themeColor="text1"/>
          <w:sz w:val="24"/>
          <w:szCs w:val="24"/>
          <w:lang w:val="uk-UA"/>
        </w:rPr>
        <w:t xml:space="preserve"> </w:t>
      </w:r>
      <w:r w:rsidRPr="00CD6E19">
        <w:rPr>
          <w:color w:val="000000" w:themeColor="text1"/>
          <w:sz w:val="24"/>
          <w:szCs w:val="24"/>
          <w:lang w:val="en-UA"/>
        </w:rPr>
        <w:t xml:space="preserve">by </w:t>
      </w:r>
      <w:r w:rsidRPr="00CD6E19">
        <w:rPr>
          <w:b/>
          <w:bCs/>
          <w:color w:val="000000" w:themeColor="text1"/>
          <w:sz w:val="24"/>
          <w:szCs w:val="24"/>
          <w:lang w:val="en-UA"/>
        </w:rPr>
        <w:t>May 20, 2024</w:t>
      </w:r>
      <w:r w:rsidRPr="00CD6E19">
        <w:rPr>
          <w:color w:val="000000" w:themeColor="text1"/>
          <w:sz w:val="24"/>
          <w:szCs w:val="24"/>
          <w:lang w:val="en-UA"/>
        </w:rPr>
        <w:t>.</w:t>
      </w:r>
    </w:p>
    <w:p w14:paraId="386EA048" w14:textId="36C064D9" w:rsidR="00CD6E19" w:rsidRPr="00CD6E19" w:rsidRDefault="00CD6E19" w:rsidP="00CD6E19">
      <w:pPr>
        <w:rPr>
          <w:color w:val="000000" w:themeColor="text1"/>
          <w:sz w:val="24"/>
          <w:szCs w:val="24"/>
          <w:lang w:val="en-UA"/>
        </w:rPr>
      </w:pPr>
      <w:r w:rsidRPr="00CD6E19">
        <w:rPr>
          <w:color w:val="000000" w:themeColor="text1"/>
          <w:sz w:val="24"/>
          <w:szCs w:val="24"/>
          <w:lang w:val="en-UA"/>
        </w:rPr>
        <w:t xml:space="preserve">2. Submission of abstracts / articles: by </w:t>
      </w:r>
      <w:r w:rsidRPr="00CD6E19">
        <w:rPr>
          <w:b/>
          <w:bCs/>
          <w:color w:val="000000" w:themeColor="text1"/>
          <w:sz w:val="24"/>
          <w:szCs w:val="24"/>
          <w:lang w:val="en-UA"/>
        </w:rPr>
        <w:t>May 27, 2024</w:t>
      </w:r>
      <w:r w:rsidRPr="00CD6E19">
        <w:rPr>
          <w:color w:val="000000" w:themeColor="text1"/>
          <w:sz w:val="24"/>
          <w:szCs w:val="24"/>
          <w:lang w:val="en-UA"/>
        </w:rPr>
        <w:t>, to the email address conference.ifsk@gmail.com (with the subject line "1st International Scientific Conference 01.06.2024").</w:t>
      </w:r>
    </w:p>
    <w:p w14:paraId="0707AB46" w14:textId="0E88EDFA" w:rsidR="00CD6E19" w:rsidRPr="00CD6E19" w:rsidRDefault="00CD6E19" w:rsidP="00CD6E19">
      <w:pPr>
        <w:rPr>
          <w:color w:val="000000" w:themeColor="text1"/>
          <w:sz w:val="24"/>
          <w:szCs w:val="24"/>
          <w:lang w:val="en-UA"/>
        </w:rPr>
      </w:pPr>
      <w:r w:rsidRPr="00CD6E19">
        <w:rPr>
          <w:color w:val="000000" w:themeColor="text1"/>
          <w:sz w:val="24"/>
          <w:szCs w:val="24"/>
          <w:lang w:val="en-UA"/>
        </w:rPr>
        <w:t xml:space="preserve">3. Notification of acceptance of conference materials and distribution of the conference program: </w:t>
      </w:r>
      <w:r w:rsidRPr="00CD6E19">
        <w:rPr>
          <w:b/>
          <w:bCs/>
          <w:color w:val="000000" w:themeColor="text1"/>
          <w:sz w:val="24"/>
          <w:szCs w:val="24"/>
          <w:lang w:val="en-UA"/>
        </w:rPr>
        <w:t>May 27-29, 2024</w:t>
      </w:r>
      <w:r w:rsidRPr="00CD6E19">
        <w:rPr>
          <w:color w:val="000000" w:themeColor="text1"/>
          <w:sz w:val="24"/>
          <w:szCs w:val="24"/>
          <w:lang w:val="en-UA"/>
        </w:rPr>
        <w:t>.</w:t>
      </w:r>
    </w:p>
    <w:p w14:paraId="4C4249FC" w14:textId="74985E2B" w:rsidR="00CD6E19" w:rsidRPr="00CD6E19" w:rsidRDefault="00CD6E19" w:rsidP="00CD6E19">
      <w:pPr>
        <w:rPr>
          <w:color w:val="000000" w:themeColor="text1"/>
          <w:sz w:val="24"/>
          <w:szCs w:val="24"/>
          <w:lang w:val="en-UA"/>
        </w:rPr>
      </w:pPr>
      <w:r w:rsidRPr="00CD6E19">
        <w:rPr>
          <w:color w:val="000000" w:themeColor="text1"/>
          <w:sz w:val="24"/>
          <w:szCs w:val="24"/>
          <w:lang w:val="en-UA"/>
        </w:rPr>
        <w:t xml:space="preserve">4. </w:t>
      </w:r>
      <w:r w:rsidRPr="00CD6E19">
        <w:rPr>
          <w:b/>
          <w:bCs/>
          <w:color w:val="000000" w:themeColor="text1"/>
          <w:sz w:val="24"/>
          <w:szCs w:val="24"/>
          <w:lang w:val="en-UA"/>
        </w:rPr>
        <w:t>Conference: June 1, 2024</w:t>
      </w:r>
      <w:r w:rsidRPr="00CD6E19">
        <w:rPr>
          <w:color w:val="000000" w:themeColor="text1"/>
          <w:sz w:val="24"/>
          <w:szCs w:val="24"/>
          <w:lang w:val="en-UA"/>
        </w:rPr>
        <w:t>.</w:t>
      </w:r>
    </w:p>
    <w:p w14:paraId="261D332C" w14:textId="77777777" w:rsidR="00CD6E19" w:rsidRPr="00CD6E19" w:rsidRDefault="00CD6E19" w:rsidP="00CD6E19">
      <w:pPr>
        <w:rPr>
          <w:b/>
          <w:bCs/>
          <w:color w:val="000000" w:themeColor="text1"/>
          <w:sz w:val="24"/>
          <w:szCs w:val="24"/>
          <w:lang w:val="en-UA"/>
        </w:rPr>
      </w:pPr>
      <w:r w:rsidRPr="00CD6E19">
        <w:rPr>
          <w:color w:val="000000" w:themeColor="text1"/>
          <w:sz w:val="24"/>
          <w:szCs w:val="24"/>
          <w:lang w:val="en-UA"/>
        </w:rPr>
        <w:t xml:space="preserve">5. Compilation of the conference abstracts collection: </w:t>
      </w:r>
      <w:r w:rsidRPr="00CD6E19">
        <w:rPr>
          <w:b/>
          <w:bCs/>
          <w:color w:val="000000" w:themeColor="text1"/>
          <w:sz w:val="24"/>
          <w:szCs w:val="24"/>
          <w:lang w:val="en-UA"/>
        </w:rPr>
        <w:t>June 2-14, 2024.</w:t>
      </w:r>
    </w:p>
    <w:p w14:paraId="4940E4AB" w14:textId="77777777" w:rsidR="00CD6E19" w:rsidRPr="00CD6E19" w:rsidRDefault="00CD6E19" w:rsidP="00CD6E19">
      <w:pPr>
        <w:rPr>
          <w:color w:val="000000" w:themeColor="text1"/>
          <w:sz w:val="24"/>
          <w:szCs w:val="24"/>
          <w:lang w:val="en-UA"/>
        </w:rPr>
      </w:pPr>
      <w:r w:rsidRPr="00CD6E19">
        <w:rPr>
          <w:color w:val="000000" w:themeColor="text1"/>
          <w:sz w:val="24"/>
          <w:szCs w:val="24"/>
          <w:lang w:val="en-UA"/>
        </w:rPr>
        <w:t xml:space="preserve">6. Publication of the conference abstracts collection on the website of the Faculty of Foreign Philology and Social Communications, Sumy State University, and distribution of PDF copies to participants: </w:t>
      </w:r>
      <w:r w:rsidRPr="00CD6E19">
        <w:rPr>
          <w:b/>
          <w:bCs/>
          <w:color w:val="000000" w:themeColor="text1"/>
          <w:sz w:val="24"/>
          <w:szCs w:val="24"/>
          <w:lang w:val="en-UA"/>
        </w:rPr>
        <w:t>June 15-16, 2024</w:t>
      </w:r>
      <w:r w:rsidRPr="00CD6E19">
        <w:rPr>
          <w:color w:val="000000" w:themeColor="text1"/>
          <w:sz w:val="24"/>
          <w:szCs w:val="24"/>
          <w:lang w:val="en-UA"/>
        </w:rPr>
        <w:t>.</w:t>
      </w:r>
    </w:p>
    <w:p w14:paraId="59914B1D" w14:textId="77777777" w:rsidR="00CD6E19" w:rsidRPr="00CD6E19" w:rsidRDefault="00CD6E19" w:rsidP="00CD6E19">
      <w:pPr>
        <w:rPr>
          <w:color w:val="000000" w:themeColor="text1"/>
          <w:sz w:val="24"/>
          <w:szCs w:val="24"/>
          <w:lang w:val="en-UA"/>
        </w:rPr>
      </w:pPr>
    </w:p>
    <w:p w14:paraId="35FB6CF4" w14:textId="4700B9F0" w:rsidR="00CD6E19" w:rsidRPr="00CD6E19" w:rsidRDefault="00CD6E19" w:rsidP="00CD6E19">
      <w:pPr>
        <w:jc w:val="center"/>
        <w:rPr>
          <w:b/>
          <w:bCs/>
          <w:color w:val="000000" w:themeColor="text1"/>
          <w:sz w:val="24"/>
          <w:szCs w:val="24"/>
          <w:lang w:val="en-UA"/>
        </w:rPr>
      </w:pPr>
      <w:r w:rsidRPr="00CD6E19">
        <w:rPr>
          <w:b/>
          <w:bCs/>
          <w:color w:val="000000" w:themeColor="text1"/>
          <w:sz w:val="24"/>
          <w:szCs w:val="24"/>
          <w:lang w:val="en-UA"/>
        </w:rPr>
        <w:t xml:space="preserve">REQUIREMENTS </w:t>
      </w:r>
      <w:r w:rsidR="00EF21E8" w:rsidRPr="00CD6E19">
        <w:rPr>
          <w:b/>
          <w:bCs/>
          <w:color w:val="000000" w:themeColor="text1"/>
          <w:sz w:val="24"/>
          <w:szCs w:val="24"/>
          <w:lang w:val="en-UA"/>
        </w:rPr>
        <w:t xml:space="preserve">FOR </w:t>
      </w:r>
      <w:r w:rsidR="00EF21E8">
        <w:rPr>
          <w:b/>
          <w:bCs/>
          <w:color w:val="000000" w:themeColor="text1"/>
          <w:sz w:val="24"/>
          <w:szCs w:val="24"/>
          <w:lang w:val="en-UA"/>
        </w:rPr>
        <w:t>CONFERENCE PROCEEDINGS</w:t>
      </w:r>
      <w:r w:rsidRPr="00CD6E19">
        <w:rPr>
          <w:b/>
          <w:bCs/>
          <w:color w:val="000000" w:themeColor="text1"/>
          <w:sz w:val="24"/>
          <w:szCs w:val="24"/>
          <w:lang w:val="en-UA"/>
        </w:rPr>
        <w:t>:</w:t>
      </w:r>
    </w:p>
    <w:p w14:paraId="0432F684" w14:textId="77777777" w:rsidR="00CD6E19" w:rsidRPr="00CD6E19" w:rsidRDefault="00CD6E19" w:rsidP="00CD6E19">
      <w:pPr>
        <w:rPr>
          <w:color w:val="000000" w:themeColor="text1"/>
          <w:sz w:val="24"/>
          <w:szCs w:val="24"/>
          <w:lang w:val="en-UA"/>
        </w:rPr>
      </w:pPr>
    </w:p>
    <w:p w14:paraId="3227DB4E" w14:textId="4EA58466" w:rsidR="00CD6E19" w:rsidRPr="00CD6E19" w:rsidRDefault="00CD6E19" w:rsidP="00231018">
      <w:pPr>
        <w:jc w:val="both"/>
        <w:rPr>
          <w:color w:val="000000" w:themeColor="text1"/>
          <w:sz w:val="24"/>
          <w:szCs w:val="24"/>
          <w:lang w:val="en-UA"/>
        </w:rPr>
      </w:pPr>
      <w:r w:rsidRPr="00CD6E19">
        <w:rPr>
          <w:color w:val="000000" w:themeColor="text1"/>
          <w:sz w:val="24"/>
          <w:szCs w:val="24"/>
          <w:lang w:val="en-UA"/>
        </w:rPr>
        <w:t xml:space="preserve">Following the conference, all accepted </w:t>
      </w:r>
      <w:r w:rsidR="00EF21E8">
        <w:rPr>
          <w:color w:val="000000" w:themeColor="text1"/>
          <w:sz w:val="24"/>
          <w:szCs w:val="24"/>
          <w:lang w:val="en-UA"/>
        </w:rPr>
        <w:t>proceedings</w:t>
      </w:r>
      <w:r w:rsidRPr="00CD6E19">
        <w:rPr>
          <w:color w:val="000000" w:themeColor="text1"/>
          <w:sz w:val="24"/>
          <w:szCs w:val="24"/>
          <w:lang w:val="en-UA"/>
        </w:rPr>
        <w:t xml:space="preserve"> will be published in an electronic collection (PDF format) within two weeks after its completion and placed on the official website of the Faculty of Foreign Philology and Social Communications, Sumy State University, as well as emailed to all participants at the address provided in the questionnaire.</w:t>
      </w:r>
    </w:p>
    <w:p w14:paraId="3E14FF66" w14:textId="2014701A" w:rsidR="00CD6E19" w:rsidRPr="00CD6E19" w:rsidRDefault="00EF21E8" w:rsidP="00231018">
      <w:pPr>
        <w:jc w:val="both"/>
        <w:rPr>
          <w:color w:val="000000" w:themeColor="text1"/>
          <w:sz w:val="24"/>
          <w:szCs w:val="24"/>
          <w:lang w:val="en-UA"/>
        </w:rPr>
      </w:pPr>
      <w:r>
        <w:rPr>
          <w:color w:val="000000" w:themeColor="text1"/>
          <w:sz w:val="24"/>
          <w:szCs w:val="24"/>
          <w:lang w:val="en-UA"/>
        </w:rPr>
        <w:t>Full articles that undergo review and plagiarism-checking procedures will be published in professional journals of categories B, "Philological Treatises,</w:t>
      </w:r>
      <w:r w:rsidR="00CD6E19" w:rsidRPr="00CD6E19">
        <w:rPr>
          <w:color w:val="000000" w:themeColor="text1"/>
          <w:sz w:val="24"/>
          <w:szCs w:val="24"/>
          <w:lang w:val="en-UA"/>
        </w:rPr>
        <w:t>" and "Image," indexed in the Crossref database with the assignment of DOI.</w:t>
      </w:r>
    </w:p>
    <w:p w14:paraId="4696D182" w14:textId="77777777" w:rsidR="00CD6E19" w:rsidRPr="00CD6E19" w:rsidRDefault="00CD6E19" w:rsidP="00CD6E19">
      <w:pPr>
        <w:rPr>
          <w:color w:val="000000" w:themeColor="text1"/>
          <w:sz w:val="24"/>
          <w:szCs w:val="24"/>
          <w:lang w:val="en-UA"/>
        </w:rPr>
      </w:pPr>
    </w:p>
    <w:p w14:paraId="75CD1BB9" w14:textId="77777777" w:rsidR="00CD6E19" w:rsidRPr="00CD6E19" w:rsidRDefault="00CD6E19" w:rsidP="00CD6E19">
      <w:pPr>
        <w:rPr>
          <w:color w:val="000000" w:themeColor="text1"/>
          <w:sz w:val="24"/>
          <w:szCs w:val="24"/>
          <w:lang w:val="en-UA"/>
        </w:rPr>
      </w:pPr>
      <w:r w:rsidRPr="00231018">
        <w:rPr>
          <w:b/>
          <w:bCs/>
          <w:color w:val="000000" w:themeColor="text1"/>
          <w:sz w:val="24"/>
          <w:szCs w:val="24"/>
          <w:lang w:val="en-UA"/>
        </w:rPr>
        <w:t>Font</w:t>
      </w:r>
      <w:r w:rsidRPr="00CD6E19">
        <w:rPr>
          <w:color w:val="000000" w:themeColor="text1"/>
          <w:sz w:val="24"/>
          <w:szCs w:val="24"/>
          <w:lang w:val="en-UA"/>
        </w:rPr>
        <w:t>: Times New Roman, size 14, line spacing - 1.5, paragraph indent - 1.25, all margins - 2 cm.</w:t>
      </w:r>
    </w:p>
    <w:p w14:paraId="58AD9080" w14:textId="5C58E308" w:rsidR="00CD6E19" w:rsidRPr="00CD6E19" w:rsidRDefault="00CD6E19" w:rsidP="00CD6E19">
      <w:pPr>
        <w:rPr>
          <w:color w:val="000000" w:themeColor="text1"/>
          <w:sz w:val="24"/>
          <w:szCs w:val="24"/>
          <w:lang w:val="en-UA"/>
        </w:rPr>
      </w:pPr>
      <w:r w:rsidRPr="00231018">
        <w:rPr>
          <w:b/>
          <w:bCs/>
          <w:color w:val="000000" w:themeColor="text1"/>
          <w:sz w:val="24"/>
          <w:szCs w:val="24"/>
          <w:lang w:val="en-UA"/>
        </w:rPr>
        <w:t>Volume</w:t>
      </w:r>
      <w:r w:rsidRPr="00CD6E19">
        <w:rPr>
          <w:color w:val="000000" w:themeColor="text1"/>
          <w:sz w:val="24"/>
          <w:szCs w:val="24"/>
          <w:lang w:val="en-UA"/>
        </w:rPr>
        <w:t xml:space="preserve">: </w:t>
      </w:r>
      <w:r w:rsidR="00231018">
        <w:rPr>
          <w:color w:val="000000" w:themeColor="text1"/>
          <w:sz w:val="24"/>
          <w:szCs w:val="24"/>
          <w:lang w:val="en-UA"/>
        </w:rPr>
        <w:t>2</w:t>
      </w:r>
      <w:r w:rsidRPr="00CD6E19">
        <w:rPr>
          <w:color w:val="000000" w:themeColor="text1"/>
          <w:sz w:val="24"/>
          <w:szCs w:val="24"/>
          <w:lang w:val="en-UA"/>
        </w:rPr>
        <w:t>-</w:t>
      </w:r>
      <w:r w:rsidR="00231018">
        <w:rPr>
          <w:color w:val="000000" w:themeColor="text1"/>
          <w:sz w:val="24"/>
          <w:szCs w:val="24"/>
          <w:lang w:val="en-UA"/>
        </w:rPr>
        <w:t>4</w:t>
      </w:r>
      <w:r w:rsidRPr="00CD6E19">
        <w:rPr>
          <w:color w:val="000000" w:themeColor="text1"/>
          <w:sz w:val="24"/>
          <w:szCs w:val="24"/>
          <w:lang w:val="en-UA"/>
        </w:rPr>
        <w:t xml:space="preserve"> pages.</w:t>
      </w:r>
    </w:p>
    <w:p w14:paraId="158D67ED" w14:textId="77777777" w:rsidR="00CD6E19" w:rsidRPr="00CD6E19" w:rsidRDefault="00CD6E19" w:rsidP="00CD6E19">
      <w:pPr>
        <w:rPr>
          <w:color w:val="000000" w:themeColor="text1"/>
          <w:sz w:val="24"/>
          <w:szCs w:val="24"/>
          <w:lang w:val="en-UA"/>
        </w:rPr>
      </w:pPr>
      <w:r w:rsidRPr="00231018">
        <w:rPr>
          <w:b/>
          <w:bCs/>
          <w:color w:val="000000" w:themeColor="text1"/>
          <w:sz w:val="24"/>
          <w:szCs w:val="24"/>
          <w:lang w:val="en-UA"/>
        </w:rPr>
        <w:t>Languages</w:t>
      </w:r>
      <w:r w:rsidRPr="00CD6E19">
        <w:rPr>
          <w:color w:val="000000" w:themeColor="text1"/>
          <w:sz w:val="24"/>
          <w:szCs w:val="24"/>
          <w:lang w:val="en-UA"/>
        </w:rPr>
        <w:t>: Ukrainian, English.</w:t>
      </w:r>
    </w:p>
    <w:p w14:paraId="6CD8B860" w14:textId="77777777" w:rsidR="00CD6E19" w:rsidRPr="00CD6E19" w:rsidRDefault="00CD6E19" w:rsidP="00CD6E19">
      <w:pPr>
        <w:rPr>
          <w:color w:val="000000" w:themeColor="text1"/>
          <w:sz w:val="24"/>
          <w:szCs w:val="24"/>
          <w:lang w:val="en-UA"/>
        </w:rPr>
      </w:pPr>
      <w:r w:rsidRPr="00CD6E19">
        <w:rPr>
          <w:color w:val="000000" w:themeColor="text1"/>
          <w:sz w:val="24"/>
          <w:szCs w:val="24"/>
          <w:lang w:val="en-UA"/>
        </w:rPr>
        <w:t>Each table, illustration, diagram, scheme must be captioned and titled.</w:t>
      </w:r>
    </w:p>
    <w:p w14:paraId="51262D71" w14:textId="77777777" w:rsidR="00CD6E19" w:rsidRPr="00CD6E19" w:rsidRDefault="00CD6E19" w:rsidP="00CD6E19">
      <w:pPr>
        <w:rPr>
          <w:color w:val="000000" w:themeColor="text1"/>
          <w:sz w:val="24"/>
          <w:szCs w:val="24"/>
          <w:lang w:val="en-UA"/>
        </w:rPr>
      </w:pPr>
      <w:r w:rsidRPr="00CD6E19">
        <w:rPr>
          <w:color w:val="000000" w:themeColor="text1"/>
          <w:sz w:val="24"/>
          <w:szCs w:val="24"/>
          <w:lang w:val="en-UA"/>
        </w:rPr>
        <w:t>Graphical material should be created in programs available for further editing. For figures and tables, use Times New Roman font, size - 12 pt., line spacing - 1.</w:t>
      </w:r>
    </w:p>
    <w:p w14:paraId="40AA178D" w14:textId="77777777" w:rsidR="00CD6E19" w:rsidRPr="00CD6E19" w:rsidRDefault="00CD6E19" w:rsidP="00CD6E19">
      <w:pPr>
        <w:rPr>
          <w:color w:val="000000" w:themeColor="text1"/>
          <w:sz w:val="24"/>
          <w:szCs w:val="24"/>
          <w:lang w:val="en-UA"/>
        </w:rPr>
      </w:pPr>
      <w:r w:rsidRPr="00CD6E19">
        <w:rPr>
          <w:color w:val="000000" w:themeColor="text1"/>
          <w:sz w:val="24"/>
          <w:szCs w:val="24"/>
          <w:lang w:val="en-UA"/>
        </w:rPr>
        <w:t xml:space="preserve">The number of co-authors of abstracts should not exceed three. The number of materials </w:t>
      </w:r>
      <w:r w:rsidRPr="00CD6E19">
        <w:rPr>
          <w:color w:val="000000" w:themeColor="text1"/>
          <w:sz w:val="24"/>
          <w:szCs w:val="24"/>
          <w:lang w:val="en-UA"/>
        </w:rPr>
        <w:lastRenderedPageBreak/>
        <w:t>submitted by one author should not exceed two.</w:t>
      </w:r>
    </w:p>
    <w:p w14:paraId="58564B59" w14:textId="77777777" w:rsidR="00CD6E19" w:rsidRPr="00CD6E19" w:rsidRDefault="00CD6E19" w:rsidP="00CD6E19">
      <w:pPr>
        <w:rPr>
          <w:color w:val="000000" w:themeColor="text1"/>
          <w:sz w:val="24"/>
          <w:szCs w:val="24"/>
          <w:lang w:val="en-UA"/>
        </w:rPr>
      </w:pPr>
      <w:r w:rsidRPr="00CD6E19">
        <w:rPr>
          <w:color w:val="000000" w:themeColor="text1"/>
          <w:sz w:val="24"/>
          <w:szCs w:val="24"/>
          <w:lang w:val="en-UA"/>
        </w:rPr>
        <w:t>Works that do not meet the requirements or are submitted late will not be considered.</w:t>
      </w:r>
    </w:p>
    <w:p w14:paraId="019567FB" w14:textId="77777777" w:rsidR="00CD6E19" w:rsidRPr="00CD6E19" w:rsidRDefault="00CD6E19" w:rsidP="00CD6E19">
      <w:pPr>
        <w:rPr>
          <w:color w:val="000000" w:themeColor="text1"/>
          <w:sz w:val="24"/>
          <w:szCs w:val="24"/>
          <w:lang w:val="en-UA"/>
        </w:rPr>
      </w:pPr>
    </w:p>
    <w:p w14:paraId="788816EA" w14:textId="77777777" w:rsidR="00CD6E19" w:rsidRPr="00231018" w:rsidRDefault="00CD6E19" w:rsidP="00CD6E19">
      <w:pPr>
        <w:rPr>
          <w:b/>
          <w:bCs/>
          <w:i/>
          <w:iCs/>
          <w:color w:val="000000" w:themeColor="text1"/>
          <w:sz w:val="24"/>
          <w:szCs w:val="24"/>
          <w:lang w:val="en-UA"/>
        </w:rPr>
      </w:pPr>
      <w:r w:rsidRPr="00231018">
        <w:rPr>
          <w:b/>
          <w:bCs/>
          <w:i/>
          <w:iCs/>
          <w:color w:val="000000" w:themeColor="text1"/>
          <w:sz w:val="24"/>
          <w:szCs w:val="24"/>
          <w:lang w:val="en-UA"/>
        </w:rPr>
        <w:t xml:space="preserve">Sequence of placement of materials: </w:t>
      </w:r>
    </w:p>
    <w:p w14:paraId="23F7530E" w14:textId="77777777" w:rsidR="00CD6E19" w:rsidRDefault="00CD6E19" w:rsidP="00CD6E19">
      <w:pPr>
        <w:rPr>
          <w:color w:val="000000" w:themeColor="text1"/>
          <w:sz w:val="24"/>
          <w:szCs w:val="24"/>
          <w:lang w:val="en-UA"/>
        </w:rPr>
      </w:pPr>
      <w:r w:rsidRPr="00CD6E19">
        <w:rPr>
          <w:color w:val="000000" w:themeColor="text1"/>
          <w:sz w:val="24"/>
          <w:szCs w:val="24"/>
          <w:lang w:val="en-UA"/>
        </w:rPr>
        <w:t xml:space="preserve">author's last name and initials; </w:t>
      </w:r>
    </w:p>
    <w:p w14:paraId="66C2B025" w14:textId="77777777" w:rsidR="00CD6E19" w:rsidRDefault="00CD6E19" w:rsidP="00CD6E19">
      <w:pPr>
        <w:rPr>
          <w:color w:val="000000" w:themeColor="text1"/>
          <w:sz w:val="24"/>
          <w:szCs w:val="24"/>
          <w:lang w:val="en-UA"/>
        </w:rPr>
      </w:pPr>
      <w:r w:rsidRPr="00CD6E19">
        <w:rPr>
          <w:color w:val="000000" w:themeColor="text1"/>
          <w:sz w:val="24"/>
          <w:szCs w:val="24"/>
          <w:lang w:val="en-UA"/>
        </w:rPr>
        <w:t xml:space="preserve">ORCID; </w:t>
      </w:r>
    </w:p>
    <w:p w14:paraId="66C15AA1" w14:textId="77777777" w:rsidR="00CD6E19" w:rsidRDefault="00CD6E19" w:rsidP="00CD6E19">
      <w:pPr>
        <w:rPr>
          <w:color w:val="000000" w:themeColor="text1"/>
          <w:sz w:val="24"/>
          <w:szCs w:val="24"/>
          <w:lang w:val="en-UA"/>
        </w:rPr>
      </w:pPr>
      <w:r w:rsidRPr="00CD6E19">
        <w:rPr>
          <w:color w:val="000000" w:themeColor="text1"/>
          <w:sz w:val="24"/>
          <w:szCs w:val="24"/>
          <w:lang w:val="en-UA"/>
        </w:rPr>
        <w:t xml:space="preserve">academic degree and/or academic title (if available), position; </w:t>
      </w:r>
    </w:p>
    <w:p w14:paraId="08D47975" w14:textId="77777777" w:rsidR="00CD6E19" w:rsidRDefault="00CD6E19" w:rsidP="00CD6E19">
      <w:pPr>
        <w:rPr>
          <w:color w:val="000000" w:themeColor="text1"/>
          <w:sz w:val="24"/>
          <w:szCs w:val="24"/>
          <w:lang w:val="en-UA"/>
        </w:rPr>
      </w:pPr>
      <w:r w:rsidRPr="00CD6E19">
        <w:rPr>
          <w:color w:val="000000" w:themeColor="text1"/>
          <w:sz w:val="24"/>
          <w:szCs w:val="24"/>
          <w:lang w:val="en-UA"/>
        </w:rPr>
        <w:t xml:space="preserve">place of work or study (exact official name of the institution); </w:t>
      </w:r>
    </w:p>
    <w:p w14:paraId="05823A13" w14:textId="77777777" w:rsidR="00CD6E19" w:rsidRDefault="00CD6E19" w:rsidP="00CD6E19">
      <w:pPr>
        <w:rPr>
          <w:color w:val="000000" w:themeColor="text1"/>
          <w:sz w:val="24"/>
          <w:szCs w:val="24"/>
          <w:lang w:val="en-UA"/>
        </w:rPr>
      </w:pPr>
      <w:r w:rsidRPr="00CD6E19">
        <w:rPr>
          <w:color w:val="000000" w:themeColor="text1"/>
          <w:sz w:val="24"/>
          <w:szCs w:val="24"/>
          <w:lang w:val="en-UA"/>
        </w:rPr>
        <w:t xml:space="preserve">city, country. </w:t>
      </w:r>
    </w:p>
    <w:p w14:paraId="7CAEE000" w14:textId="77777777" w:rsidR="00CD6E19" w:rsidRDefault="00CD6E19" w:rsidP="00CD6E19">
      <w:pPr>
        <w:rPr>
          <w:color w:val="000000" w:themeColor="text1"/>
          <w:sz w:val="24"/>
          <w:szCs w:val="24"/>
          <w:lang w:val="en-UA"/>
        </w:rPr>
      </w:pPr>
      <w:r w:rsidRPr="00CD6E19">
        <w:rPr>
          <w:color w:val="000000" w:themeColor="text1"/>
          <w:sz w:val="24"/>
          <w:szCs w:val="24"/>
          <w:lang w:val="en-UA"/>
        </w:rPr>
        <w:t xml:space="preserve">Left alignment. </w:t>
      </w:r>
    </w:p>
    <w:p w14:paraId="5BC2C912" w14:textId="6FFA9EE6" w:rsidR="00CD6E19" w:rsidRPr="00CD6E19" w:rsidRDefault="00CD6E19" w:rsidP="00CD6E19">
      <w:pPr>
        <w:rPr>
          <w:color w:val="000000" w:themeColor="text1"/>
          <w:sz w:val="24"/>
          <w:szCs w:val="24"/>
          <w:lang w:val="en-UA"/>
        </w:rPr>
      </w:pPr>
      <w:r w:rsidRPr="00CD6E19">
        <w:rPr>
          <w:color w:val="000000" w:themeColor="text1"/>
          <w:sz w:val="24"/>
          <w:szCs w:val="24"/>
          <w:lang w:val="en-UA"/>
        </w:rPr>
        <w:t>Then, through an interval, the title of the abstract is specified.</w:t>
      </w:r>
    </w:p>
    <w:p w14:paraId="5AA89CEB" w14:textId="77777777" w:rsidR="00CD6E19" w:rsidRPr="00CD6E19" w:rsidRDefault="00CD6E19" w:rsidP="00CD6E19">
      <w:pPr>
        <w:rPr>
          <w:color w:val="000000" w:themeColor="text1"/>
          <w:sz w:val="24"/>
          <w:szCs w:val="24"/>
          <w:lang w:val="en-UA"/>
        </w:rPr>
      </w:pPr>
    </w:p>
    <w:p w14:paraId="1198BF76" w14:textId="77777777" w:rsidR="00CD6E19" w:rsidRPr="00CD6E19" w:rsidRDefault="00CD6E19" w:rsidP="00CD6E19">
      <w:pPr>
        <w:rPr>
          <w:color w:val="000000" w:themeColor="text1"/>
          <w:sz w:val="24"/>
          <w:szCs w:val="24"/>
          <w:lang w:val="en-UA"/>
        </w:rPr>
      </w:pPr>
      <w:r w:rsidRPr="00231018">
        <w:rPr>
          <w:b/>
          <w:bCs/>
          <w:color w:val="000000" w:themeColor="text1"/>
          <w:sz w:val="24"/>
          <w:szCs w:val="24"/>
          <w:lang w:val="en-UA"/>
        </w:rPr>
        <w:t>References</w:t>
      </w:r>
      <w:r w:rsidRPr="00CD6E19">
        <w:rPr>
          <w:color w:val="000000" w:themeColor="text1"/>
          <w:sz w:val="24"/>
          <w:szCs w:val="24"/>
          <w:lang w:val="en-UA"/>
        </w:rPr>
        <w:t xml:space="preserve"> (primary sources are provided in alphabetical order and formatted according to the requirements of the international APA Style 7. Internal references in the text are indicated in parentheses: (Author's Last Name, Year), reference in the narrative: Author's Last Name (Year).</w:t>
      </w:r>
    </w:p>
    <w:p w14:paraId="2BF5CE69" w14:textId="77777777" w:rsidR="00CD6E19" w:rsidRPr="00CD6E19" w:rsidRDefault="00CD6E19" w:rsidP="00CD6E19">
      <w:pPr>
        <w:rPr>
          <w:color w:val="000000" w:themeColor="text1"/>
          <w:sz w:val="24"/>
          <w:szCs w:val="24"/>
          <w:lang w:val="en-UA"/>
        </w:rPr>
      </w:pPr>
    </w:p>
    <w:p w14:paraId="0FFC62FF" w14:textId="24F3B6F9" w:rsidR="00CD6E19" w:rsidRPr="00CD6E19" w:rsidRDefault="00CD6E19" w:rsidP="00CD6E19">
      <w:pPr>
        <w:rPr>
          <w:color w:val="000000" w:themeColor="text1"/>
          <w:sz w:val="24"/>
          <w:szCs w:val="24"/>
          <w:lang w:val="en-UA"/>
        </w:rPr>
      </w:pPr>
      <w:r w:rsidRPr="00CD6E19">
        <w:rPr>
          <w:color w:val="000000" w:themeColor="text1"/>
          <w:sz w:val="24"/>
          <w:szCs w:val="24"/>
          <w:lang w:val="en-UA"/>
        </w:rPr>
        <w:t xml:space="preserve">For more information, visit: </w:t>
      </w:r>
      <w:r w:rsidR="00CA2E2A" w:rsidRPr="00CA2E2A">
        <w:rPr>
          <w:color w:val="000000" w:themeColor="text1"/>
          <w:sz w:val="24"/>
          <w:szCs w:val="24"/>
          <w:lang w:val="en-UA"/>
        </w:rPr>
        <w:t>https://owl.purdue.edu/owl/research_and_citation/apa_style/apa_style_introduction.html</w:t>
      </w:r>
    </w:p>
    <w:p w14:paraId="606E83BC" w14:textId="77777777" w:rsidR="00CD6E19" w:rsidRPr="00CD6E19" w:rsidRDefault="00CD6E19" w:rsidP="00CD6E19">
      <w:pPr>
        <w:rPr>
          <w:color w:val="000000" w:themeColor="text1"/>
          <w:sz w:val="24"/>
          <w:szCs w:val="24"/>
          <w:lang w:val="en-UA"/>
        </w:rPr>
      </w:pPr>
    </w:p>
    <w:p w14:paraId="0AC0BEDB" w14:textId="77777777" w:rsidR="00CD6E19" w:rsidRPr="00CA2E2A" w:rsidRDefault="00CD6E19" w:rsidP="00CD6E19">
      <w:pPr>
        <w:rPr>
          <w:b/>
          <w:bCs/>
          <w:i/>
          <w:iCs/>
          <w:color w:val="000000" w:themeColor="text1"/>
          <w:sz w:val="24"/>
          <w:szCs w:val="24"/>
          <w:lang w:val="en-UA"/>
        </w:rPr>
      </w:pPr>
      <w:r w:rsidRPr="00CA2E2A">
        <w:rPr>
          <w:b/>
          <w:bCs/>
          <w:i/>
          <w:iCs/>
          <w:color w:val="000000" w:themeColor="text1"/>
          <w:sz w:val="24"/>
          <w:szCs w:val="24"/>
          <w:lang w:val="en-UA"/>
        </w:rPr>
        <w:t>Sample:</w:t>
      </w:r>
    </w:p>
    <w:p w14:paraId="1F669F31" w14:textId="77777777" w:rsidR="00CD6E19" w:rsidRPr="00CD6E19" w:rsidRDefault="00CD6E19" w:rsidP="00CD6E19">
      <w:pPr>
        <w:rPr>
          <w:color w:val="000000" w:themeColor="text1"/>
          <w:sz w:val="24"/>
          <w:szCs w:val="24"/>
          <w:lang w:val="en-UA"/>
        </w:rPr>
      </w:pPr>
    </w:p>
    <w:p w14:paraId="3EF5E727" w14:textId="77777777" w:rsidR="00CD6E19" w:rsidRPr="00CD6E19" w:rsidRDefault="00CD6E19" w:rsidP="00CD6E19">
      <w:pPr>
        <w:rPr>
          <w:color w:val="000000" w:themeColor="text1"/>
          <w:sz w:val="24"/>
          <w:szCs w:val="24"/>
          <w:lang w:val="en-UA"/>
        </w:rPr>
      </w:pPr>
      <w:r w:rsidRPr="00CD6E19">
        <w:rPr>
          <w:color w:val="000000" w:themeColor="text1"/>
          <w:sz w:val="24"/>
          <w:szCs w:val="24"/>
          <w:lang w:val="en-UA"/>
        </w:rPr>
        <w:t>Nabok, M.M.</w:t>
      </w:r>
    </w:p>
    <w:p w14:paraId="7AB1A086" w14:textId="77777777" w:rsidR="00CD6E19" w:rsidRPr="00CD6E19" w:rsidRDefault="00CD6E19" w:rsidP="00CD6E19">
      <w:pPr>
        <w:rPr>
          <w:color w:val="000000" w:themeColor="text1"/>
          <w:sz w:val="24"/>
          <w:szCs w:val="24"/>
          <w:lang w:val="en-UA"/>
        </w:rPr>
      </w:pPr>
      <w:r w:rsidRPr="00CD6E19">
        <w:rPr>
          <w:color w:val="000000" w:themeColor="text1"/>
          <w:sz w:val="24"/>
          <w:szCs w:val="24"/>
          <w:lang w:val="en-UA"/>
        </w:rPr>
        <w:t>ORCID: https://orcid.org/0000-0001-9422-730X000</w:t>
      </w:r>
    </w:p>
    <w:p w14:paraId="0B684153" w14:textId="77777777" w:rsidR="00CD6E19" w:rsidRPr="00CD6E19" w:rsidRDefault="00CD6E19" w:rsidP="00CD6E19">
      <w:pPr>
        <w:rPr>
          <w:color w:val="000000" w:themeColor="text1"/>
          <w:sz w:val="24"/>
          <w:szCs w:val="24"/>
          <w:lang w:val="en-UA"/>
        </w:rPr>
      </w:pPr>
      <w:r w:rsidRPr="00CD6E19">
        <w:rPr>
          <w:color w:val="000000" w:themeColor="text1"/>
          <w:sz w:val="24"/>
          <w:szCs w:val="24"/>
          <w:lang w:val="en-UA"/>
        </w:rPr>
        <w:t>Candidate of Philological Sciences</w:t>
      </w:r>
    </w:p>
    <w:p w14:paraId="399EBE62" w14:textId="77777777" w:rsidR="00CD6E19" w:rsidRPr="00CD6E19" w:rsidRDefault="00CD6E19" w:rsidP="00CD6E19">
      <w:pPr>
        <w:rPr>
          <w:color w:val="000000" w:themeColor="text1"/>
          <w:sz w:val="24"/>
          <w:szCs w:val="24"/>
          <w:lang w:val="en-UA"/>
        </w:rPr>
      </w:pPr>
      <w:r w:rsidRPr="00CD6E19">
        <w:rPr>
          <w:color w:val="000000" w:themeColor="text1"/>
          <w:sz w:val="24"/>
          <w:szCs w:val="24"/>
          <w:lang w:val="en-UA"/>
        </w:rPr>
        <w:t>Associate Professor of the Department of Language Training for Foreign Citizens</w:t>
      </w:r>
    </w:p>
    <w:p w14:paraId="19FA760B" w14:textId="77777777" w:rsidR="00CD6E19" w:rsidRPr="00CD6E19" w:rsidRDefault="00CD6E19" w:rsidP="00CD6E19">
      <w:pPr>
        <w:rPr>
          <w:color w:val="000000" w:themeColor="text1"/>
          <w:sz w:val="24"/>
          <w:szCs w:val="24"/>
          <w:lang w:val="en-UA"/>
        </w:rPr>
      </w:pPr>
      <w:r w:rsidRPr="00CD6E19">
        <w:rPr>
          <w:color w:val="000000" w:themeColor="text1"/>
          <w:sz w:val="24"/>
          <w:szCs w:val="24"/>
          <w:lang w:val="en-UA"/>
        </w:rPr>
        <w:t>Sumy State University</w:t>
      </w:r>
    </w:p>
    <w:p w14:paraId="388F3F91" w14:textId="77777777" w:rsidR="00CD6E19" w:rsidRPr="00CD6E19" w:rsidRDefault="00CD6E19" w:rsidP="00CD6E19">
      <w:pPr>
        <w:rPr>
          <w:color w:val="000000" w:themeColor="text1"/>
          <w:sz w:val="24"/>
          <w:szCs w:val="24"/>
          <w:lang w:val="en-UA"/>
        </w:rPr>
      </w:pPr>
      <w:r w:rsidRPr="00CD6E19">
        <w:rPr>
          <w:color w:val="000000" w:themeColor="text1"/>
          <w:sz w:val="24"/>
          <w:szCs w:val="24"/>
          <w:lang w:val="en-UA"/>
        </w:rPr>
        <w:t>Sumy, Ukraine</w:t>
      </w:r>
    </w:p>
    <w:p w14:paraId="6A8660A9" w14:textId="77777777" w:rsidR="00CD6E19" w:rsidRPr="00CD6E19" w:rsidRDefault="00CD6E19" w:rsidP="00CD6E19">
      <w:pPr>
        <w:rPr>
          <w:color w:val="000000" w:themeColor="text1"/>
          <w:sz w:val="24"/>
          <w:szCs w:val="24"/>
          <w:lang w:val="en-UA"/>
        </w:rPr>
      </w:pPr>
    </w:p>
    <w:p w14:paraId="40371C12" w14:textId="77777777" w:rsidR="00CD6E19" w:rsidRPr="00CD6E19" w:rsidRDefault="00CD6E19" w:rsidP="00CD6E19">
      <w:pPr>
        <w:rPr>
          <w:color w:val="000000" w:themeColor="text1"/>
          <w:sz w:val="24"/>
          <w:szCs w:val="24"/>
          <w:lang w:val="en-UA"/>
        </w:rPr>
      </w:pPr>
      <w:r w:rsidRPr="00CD6E19">
        <w:rPr>
          <w:color w:val="000000" w:themeColor="text1"/>
          <w:sz w:val="24"/>
          <w:szCs w:val="24"/>
          <w:lang w:val="en-UA"/>
        </w:rPr>
        <w:t>ETHNOPSYCHOLINGUISTIC PARALLELS IN UKRAINIAN AND ARABIC LANGUAGES</w:t>
      </w:r>
    </w:p>
    <w:p w14:paraId="1D3CAEDD" w14:textId="77777777" w:rsidR="00CD6E19" w:rsidRPr="00CD6E19" w:rsidRDefault="00CD6E19" w:rsidP="00CD6E19">
      <w:pPr>
        <w:rPr>
          <w:color w:val="000000" w:themeColor="text1"/>
          <w:sz w:val="24"/>
          <w:szCs w:val="24"/>
          <w:lang w:val="en-UA"/>
        </w:rPr>
      </w:pPr>
    </w:p>
    <w:p w14:paraId="3C0D2356" w14:textId="77777777" w:rsidR="00CD6E19" w:rsidRPr="00CA2E2A" w:rsidRDefault="00CD6E19" w:rsidP="00CD6E19">
      <w:pPr>
        <w:rPr>
          <w:b/>
          <w:bCs/>
          <w:color w:val="000000" w:themeColor="text1"/>
          <w:sz w:val="24"/>
          <w:szCs w:val="24"/>
          <w:lang w:val="en-UA"/>
        </w:rPr>
      </w:pPr>
      <w:r w:rsidRPr="00CA2E2A">
        <w:rPr>
          <w:b/>
          <w:bCs/>
          <w:color w:val="000000" w:themeColor="text1"/>
          <w:sz w:val="24"/>
          <w:szCs w:val="24"/>
          <w:lang w:val="en-UA"/>
        </w:rPr>
        <w:t>Text, text, text</w:t>
      </w:r>
    </w:p>
    <w:p w14:paraId="5F1165EB" w14:textId="77777777" w:rsidR="00CD6E19" w:rsidRDefault="00CD6E19" w:rsidP="00CD6E19">
      <w:pPr>
        <w:rPr>
          <w:color w:val="000000" w:themeColor="text1"/>
          <w:sz w:val="24"/>
          <w:szCs w:val="24"/>
          <w:lang w:val="en-UA"/>
        </w:rPr>
      </w:pPr>
    </w:p>
    <w:p w14:paraId="43207458" w14:textId="75BBAB10" w:rsidR="00CA2E2A" w:rsidRPr="00A07814" w:rsidRDefault="00A07814" w:rsidP="00CD6E19">
      <w:pPr>
        <w:rPr>
          <w:i/>
          <w:iCs/>
          <w:color w:val="000000" w:themeColor="text1"/>
          <w:sz w:val="24"/>
          <w:szCs w:val="24"/>
          <w:lang w:val="en-UA"/>
        </w:rPr>
      </w:pPr>
      <w:r w:rsidRPr="00A07814">
        <w:rPr>
          <w:i/>
          <w:iCs/>
          <w:color w:val="000000" w:themeColor="text1"/>
          <w:sz w:val="24"/>
          <w:szCs w:val="24"/>
          <w:lang w:val="en-UA"/>
        </w:rPr>
        <w:t>Literature:</w:t>
      </w:r>
    </w:p>
    <w:p w14:paraId="4C44D20F" w14:textId="136ADE1D" w:rsidR="00A07814" w:rsidRDefault="00A07814" w:rsidP="00231018">
      <w:pPr>
        <w:ind w:left="720" w:hanging="720"/>
        <w:rPr>
          <w:color w:val="000000" w:themeColor="text1"/>
          <w:sz w:val="24"/>
          <w:szCs w:val="24"/>
          <w:lang w:val="en-UA"/>
        </w:rPr>
      </w:pPr>
      <w:r w:rsidRPr="00A07814">
        <w:rPr>
          <w:color w:val="000000" w:themeColor="text1"/>
          <w:sz w:val="24"/>
          <w:szCs w:val="24"/>
          <w:lang w:val="en-UA"/>
        </w:rPr>
        <w:t xml:space="preserve">Torino, G. C., Rivera, D. P., Capodilupo, C. M., Nadal, K. L., &amp; Sue, D. W. (Eds.). (2019).Microaggression theory: Influence and implications. John Wiley &amp; Sons. </w:t>
      </w:r>
      <w:hyperlink r:id="rId8" w:history="1">
        <w:r w:rsidRPr="00396A8F">
          <w:rPr>
            <w:rStyle w:val="Hyperlink"/>
            <w:sz w:val="24"/>
            <w:szCs w:val="24"/>
            <w:lang w:val="en-UA"/>
          </w:rPr>
          <w:t>https://doi.org/10.1002/9781119466642</w:t>
        </w:r>
      </w:hyperlink>
    </w:p>
    <w:p w14:paraId="4266C86D" w14:textId="60C24371" w:rsidR="00A07814" w:rsidRDefault="00A07814" w:rsidP="00231018">
      <w:pPr>
        <w:ind w:left="720" w:hanging="720"/>
        <w:rPr>
          <w:color w:val="000000" w:themeColor="text1"/>
          <w:sz w:val="24"/>
          <w:szCs w:val="24"/>
          <w:lang w:val="en-UA"/>
        </w:rPr>
      </w:pPr>
      <w:r w:rsidRPr="00A07814">
        <w:rPr>
          <w:color w:val="000000" w:themeColor="text1"/>
          <w:sz w:val="24"/>
          <w:szCs w:val="24"/>
          <w:lang w:val="en-UA"/>
        </w:rPr>
        <w:t>Dillard, J. P. (2020). Currents in the study of persuasion. In M. B. Oliver, A. A. Raney, &amp; J. Bryant (Eds.), Media effects: Advances in theory and research (4th ed., pp. 115–129). Routledge.</w:t>
      </w:r>
    </w:p>
    <w:p w14:paraId="1EDB3D87" w14:textId="340C0E36" w:rsidR="00A07814" w:rsidRDefault="00A07814" w:rsidP="00231018">
      <w:pPr>
        <w:ind w:left="720" w:hanging="720"/>
        <w:rPr>
          <w:color w:val="000000" w:themeColor="text1"/>
          <w:sz w:val="24"/>
          <w:szCs w:val="24"/>
          <w:lang w:val="en-UA"/>
        </w:rPr>
      </w:pPr>
      <w:r w:rsidRPr="00A07814">
        <w:rPr>
          <w:color w:val="000000" w:themeColor="text1"/>
          <w:sz w:val="24"/>
          <w:szCs w:val="24"/>
          <w:lang w:val="en-UA"/>
        </w:rPr>
        <w:t>Kurt Jooss. (n.d.). In Encyclopaedia Britannica. Retrieved April 29, 2022, from</w:t>
      </w:r>
      <w:r>
        <w:rPr>
          <w:color w:val="000000" w:themeColor="text1"/>
          <w:sz w:val="24"/>
          <w:szCs w:val="24"/>
          <w:lang w:val="en-UA"/>
        </w:rPr>
        <w:t xml:space="preserve"> </w:t>
      </w:r>
      <w:hyperlink r:id="rId9" w:history="1">
        <w:r w:rsidRPr="00396A8F">
          <w:rPr>
            <w:rStyle w:val="Hyperlink"/>
            <w:sz w:val="24"/>
            <w:szCs w:val="24"/>
            <w:lang w:val="en-UA"/>
          </w:rPr>
          <w:t>https://www.britannica.com/biography/Kurt-Jooss</w:t>
        </w:r>
      </w:hyperlink>
    </w:p>
    <w:p w14:paraId="13C1184F" w14:textId="77777777" w:rsidR="00A07814" w:rsidRPr="00A07814" w:rsidRDefault="00A07814" w:rsidP="00231018">
      <w:pPr>
        <w:ind w:left="720" w:hanging="720"/>
        <w:rPr>
          <w:color w:val="000000" w:themeColor="text1"/>
          <w:sz w:val="24"/>
          <w:szCs w:val="24"/>
          <w:lang w:val="en-UA"/>
        </w:rPr>
      </w:pPr>
    </w:p>
    <w:p w14:paraId="65EA091B" w14:textId="1628D1AA" w:rsidR="00FA5F43" w:rsidRPr="00231018" w:rsidRDefault="00CD6E19" w:rsidP="0024255D">
      <w:pPr>
        <w:rPr>
          <w:color w:val="000000" w:themeColor="text1"/>
          <w:sz w:val="24"/>
          <w:szCs w:val="24"/>
          <w:lang w:val="en-UA"/>
        </w:rPr>
      </w:pPr>
      <w:r w:rsidRPr="00CD6E19">
        <w:rPr>
          <w:color w:val="000000" w:themeColor="text1"/>
          <w:sz w:val="24"/>
          <w:szCs w:val="24"/>
          <w:lang w:val="en-UA"/>
        </w:rPr>
        <w:t>Conference materials will be printed in the author's version. Participants of the conference are responsible for the scientific content and quality of the submitted materials. The organizing committee reserves the right to reject materials that do not meet the requirements or are submitted after the deadline.</w:t>
      </w:r>
    </w:p>
    <w:sectPr w:rsidR="00FA5F43" w:rsidRPr="00231018" w:rsidSect="00716F5B">
      <w:pgSz w:w="12240" w:h="15840"/>
      <w:pgMar w:top="1440" w:right="1440" w:bottom="1319"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embedRegular r:id="rId1" w:fontKey="{20C35C75-FFB5-E14B-B602-A731C10A293E}"/>
    <w:embedBold r:id="rId2" w:fontKey="{3C471331-679F-E448-A9B3-43801FA5184A}"/>
    <w:embedItalic r:id="rId3" w:fontKey="{5ACC0F36-8DBA-334E-B459-12CDBECFFEFD}"/>
    <w:embedBoldItalic r:id="rId4" w:fontKey="{E1DE91F3-2AFE-294C-98C4-AC7AE643D820}"/>
  </w:font>
  <w:font w:name="Courier New">
    <w:panose1 w:val="02070309020205020404"/>
    <w:charset w:val="00"/>
    <w:family w:val="modern"/>
    <w:pitch w:val="fixed"/>
    <w:sig w:usb0="E0002AFF" w:usb1="C0007843" w:usb2="00000009" w:usb3="00000000" w:csb0="000001FF" w:csb1="00000000"/>
    <w:embedRegular r:id="rId5" w:fontKey="{1FEE4DCD-5603-954C-AA8B-4D3CFA4AE1D3}"/>
  </w:font>
  <w:font w:name="Noto Sans Symbols">
    <w:altName w:val="Calibri"/>
    <w:panose1 w:val="020B0604020202020204"/>
    <w:charset w:val="00"/>
    <w:family w:val="auto"/>
    <w:pitch w:val="default"/>
    <w:embedRegular r:id="rId6" w:fontKey="{2D8CECBF-3FA7-6045-81BD-54B5B3B761DD}"/>
  </w:font>
  <w:font w:name="Symbol">
    <w:panose1 w:val="05050102010706020507"/>
    <w:charset w:val="02"/>
    <w:family w:val="decorative"/>
    <w:pitch w:val="variable"/>
    <w:sig w:usb0="00000000" w:usb1="10000000" w:usb2="00000000" w:usb3="00000000" w:csb0="80000000" w:csb1="00000000"/>
    <w:embedRegular r:id="rId7" w:fontKey="{51F0B617-34BC-8D43-9E6D-C7787846F523}"/>
  </w:font>
  <w:font w:name="Wingdings">
    <w:panose1 w:val="05000000000000000000"/>
    <w:charset w:val="4D"/>
    <w:family w:val="decorative"/>
    <w:pitch w:val="variable"/>
    <w:sig w:usb0="00000003" w:usb1="00000000" w:usb2="00000000" w:usb3="00000000" w:csb0="80000001" w:csb1="00000000"/>
    <w:embedRegular r:id="rId8" w:fontKey="{F561A60D-5F0A-754B-AD45-ED005E9204CA}"/>
  </w:font>
  <w:font w:name="Georgia">
    <w:panose1 w:val="02040502050405020303"/>
    <w:charset w:val="00"/>
    <w:family w:val="roman"/>
    <w:pitch w:val="variable"/>
    <w:sig w:usb0="00000287" w:usb1="00000000" w:usb2="00000000" w:usb3="00000000" w:csb0="0000009F" w:csb1="00000000"/>
    <w:embedRegular r:id="rId9" w:fontKey="{B0EA9D81-E439-EE47-88C9-414181DFA5BB}"/>
    <w:embedItalic r:id="rId10" w:fontKey="{61E02DEB-64D5-5F48-B88E-F565BA45BEC4}"/>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1" w:fontKey="{57825242-9F5C-CB44-BB3F-B52844557E78}"/>
  </w:font>
  <w:font w:name="Calibri">
    <w:panose1 w:val="020F0502020204030204"/>
    <w:charset w:val="00"/>
    <w:family w:val="swiss"/>
    <w:pitch w:val="variable"/>
    <w:sig w:usb0="E0002AFF" w:usb1="C000247B" w:usb2="00000009" w:usb3="00000000" w:csb0="000001FF" w:csb1="00000000"/>
    <w:embedRegular r:id="rId12" w:fontKey="{D5BE1AF0-76B9-574F-918B-FC8D3175A8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10466"/>
    <w:multiLevelType w:val="multilevel"/>
    <w:tmpl w:val="B6404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C30222"/>
    <w:multiLevelType w:val="multilevel"/>
    <w:tmpl w:val="F620B4CA"/>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24B1DF4"/>
    <w:multiLevelType w:val="multilevel"/>
    <w:tmpl w:val="A41A1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4C62CD"/>
    <w:multiLevelType w:val="multilevel"/>
    <w:tmpl w:val="265ABCA8"/>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9BD6247"/>
    <w:multiLevelType w:val="hybridMultilevel"/>
    <w:tmpl w:val="523AE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670A3A"/>
    <w:multiLevelType w:val="hybridMultilevel"/>
    <w:tmpl w:val="5E4048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C525AC0"/>
    <w:multiLevelType w:val="hybridMultilevel"/>
    <w:tmpl w:val="9B802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F03EC2"/>
    <w:multiLevelType w:val="hybridMultilevel"/>
    <w:tmpl w:val="9C2488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91018662">
    <w:abstractNumId w:val="3"/>
  </w:num>
  <w:num w:numId="2" w16cid:durableId="388499251">
    <w:abstractNumId w:val="1"/>
  </w:num>
  <w:num w:numId="3" w16cid:durableId="162355703">
    <w:abstractNumId w:val="0"/>
  </w:num>
  <w:num w:numId="4" w16cid:durableId="174609983">
    <w:abstractNumId w:val="2"/>
  </w:num>
  <w:num w:numId="5" w16cid:durableId="26492567">
    <w:abstractNumId w:val="7"/>
  </w:num>
  <w:num w:numId="6" w16cid:durableId="590891078">
    <w:abstractNumId w:val="6"/>
  </w:num>
  <w:num w:numId="7" w16cid:durableId="1085876727">
    <w:abstractNumId w:val="5"/>
  </w:num>
  <w:num w:numId="8" w16cid:durableId="1297888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F43"/>
    <w:rsid w:val="00032FFB"/>
    <w:rsid w:val="000A67CA"/>
    <w:rsid w:val="00160458"/>
    <w:rsid w:val="00231018"/>
    <w:rsid w:val="0024255D"/>
    <w:rsid w:val="002553F3"/>
    <w:rsid w:val="002A732F"/>
    <w:rsid w:val="00477FBB"/>
    <w:rsid w:val="0059400D"/>
    <w:rsid w:val="005C3115"/>
    <w:rsid w:val="00617BA5"/>
    <w:rsid w:val="00624CF7"/>
    <w:rsid w:val="00716F5B"/>
    <w:rsid w:val="007B1464"/>
    <w:rsid w:val="00881A9E"/>
    <w:rsid w:val="00970752"/>
    <w:rsid w:val="00A07814"/>
    <w:rsid w:val="00A262E2"/>
    <w:rsid w:val="00A61D43"/>
    <w:rsid w:val="00A74F00"/>
    <w:rsid w:val="00BA6074"/>
    <w:rsid w:val="00CA2E2A"/>
    <w:rsid w:val="00CC27B9"/>
    <w:rsid w:val="00CC2A04"/>
    <w:rsid w:val="00CD6E19"/>
    <w:rsid w:val="00D05ECF"/>
    <w:rsid w:val="00D11D38"/>
    <w:rsid w:val="00D60569"/>
    <w:rsid w:val="00DC584F"/>
    <w:rsid w:val="00E46782"/>
    <w:rsid w:val="00EC0FC4"/>
    <w:rsid w:val="00EF21E8"/>
    <w:rsid w:val="00FA5F43"/>
    <w:rsid w:val="00FE4AFC"/>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15B8B"/>
  <w15:docId w15:val="{A84BA0AE-8F23-EF43-858D-916A1CA47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UA"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A9E"/>
    <w:pPr>
      <w:autoSpaceDE w:val="0"/>
      <w:autoSpaceDN w:val="0"/>
      <w:adjustRightInd w:val="0"/>
    </w:pPr>
    <w:rPr>
      <w:lang w:val="ru-RU" w:eastAsia="ru-RU"/>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7360E9"/>
    <w:rPr>
      <w:sz w:val="24"/>
      <w:szCs w:val="24"/>
      <w:lang w:val="ru-RU" w:eastAsia="ru-RU"/>
    </w:rPr>
  </w:style>
  <w:style w:type="character" w:styleId="Hyperlink">
    <w:name w:val="Hyperlink"/>
    <w:basedOn w:val="DefaultParagraphFont"/>
    <w:uiPriority w:val="99"/>
    <w:rsid w:val="007360E9"/>
    <w:rPr>
      <w:rFonts w:cs="Times New Roman"/>
      <w:color w:val="0000FF"/>
      <w:u w:val="single"/>
    </w:rPr>
  </w:style>
  <w:style w:type="table" w:styleId="TableGrid">
    <w:name w:val="Table Grid"/>
    <w:basedOn w:val="TableNormal"/>
    <w:uiPriority w:val="59"/>
    <w:rsid w:val="0073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229FC"/>
    <w:pPr>
      <w:widowControl/>
      <w:autoSpaceDE/>
      <w:autoSpaceDN/>
      <w:adjustRightInd/>
      <w:spacing w:before="100" w:beforeAutospacing="1" w:after="100" w:afterAutospacing="1"/>
    </w:pPr>
    <w:rPr>
      <w:sz w:val="24"/>
      <w:szCs w:val="24"/>
      <w:lang w:val="en-US" w:eastAsia="en-US"/>
    </w:rPr>
  </w:style>
  <w:style w:type="paragraph" w:styleId="ListParagraph">
    <w:name w:val="List Paragraph"/>
    <w:basedOn w:val="Normal"/>
    <w:uiPriority w:val="34"/>
    <w:qFormat/>
    <w:rsid w:val="00817296"/>
    <w:pPr>
      <w:ind w:left="720"/>
      <w:contextualSpacing/>
    </w:pPr>
  </w:style>
  <w:style w:type="character" w:styleId="Emphasis">
    <w:name w:val="Emphasis"/>
    <w:basedOn w:val="DefaultParagraphFont"/>
    <w:uiPriority w:val="20"/>
    <w:qFormat/>
    <w:rsid w:val="00CF13B1"/>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BlockText">
    <w:name w:val="Block Text"/>
    <w:basedOn w:val="Normal"/>
    <w:rsid w:val="00CC27B9"/>
    <w:pPr>
      <w:widowControl/>
      <w:autoSpaceDE/>
      <w:autoSpaceDN/>
      <w:adjustRightInd/>
      <w:spacing w:after="240"/>
      <w:ind w:left="225" w:right="150"/>
      <w:jc w:val="both"/>
    </w:pPr>
    <w:rPr>
      <w:rFonts w:eastAsia="MS Mincho"/>
      <w:sz w:val="24"/>
      <w:szCs w:val="24"/>
      <w:lang w:val="en-US" w:eastAsia="en-US"/>
    </w:rPr>
  </w:style>
  <w:style w:type="character" w:styleId="UnresolvedMention">
    <w:name w:val="Unresolved Mention"/>
    <w:basedOn w:val="DefaultParagraphFont"/>
    <w:uiPriority w:val="99"/>
    <w:semiHidden/>
    <w:unhideWhenUsed/>
    <w:rsid w:val="00DC584F"/>
    <w:rPr>
      <w:color w:val="605E5C"/>
      <w:shd w:val="clear" w:color="auto" w:fill="E1DFDD"/>
    </w:rPr>
  </w:style>
  <w:style w:type="character" w:styleId="FollowedHyperlink">
    <w:name w:val="FollowedHyperlink"/>
    <w:basedOn w:val="DefaultParagraphFont"/>
    <w:uiPriority w:val="99"/>
    <w:semiHidden/>
    <w:unhideWhenUsed/>
    <w:rsid w:val="00A078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976745">
      <w:bodyDiv w:val="1"/>
      <w:marLeft w:val="0"/>
      <w:marRight w:val="0"/>
      <w:marTop w:val="0"/>
      <w:marBottom w:val="0"/>
      <w:divBdr>
        <w:top w:val="none" w:sz="0" w:space="0" w:color="auto"/>
        <w:left w:val="none" w:sz="0" w:space="0" w:color="auto"/>
        <w:bottom w:val="none" w:sz="0" w:space="0" w:color="auto"/>
        <w:right w:val="none" w:sz="0" w:space="0" w:color="auto"/>
      </w:divBdr>
    </w:div>
    <w:div w:id="1748456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02/9781119466642" TargetMode="External"/><Relationship Id="rId3" Type="http://schemas.openxmlformats.org/officeDocument/2006/relationships/styles" Target="styles.xml"/><Relationship Id="rId7" Type="http://schemas.openxmlformats.org/officeDocument/2006/relationships/hyperlink" Target="https://forms.office.com/e/6Phaybkqe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ritannica.com/biography/Kurt-Joos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SBShfALrJOeNs0EJeRtyZSozww==">CgMxLjAyCGguZ2pkZ3hzOAByITFSQXhVamNYLUhsRDZscFU3ekxaMUM0WWxBTGFHc1NCVg==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1072</Words>
  <Characters>6116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nabokmarinka@outlook.com</dc:creator>
  <cp:lastModifiedBy>Ляшенко Ірина Володимирівна</cp:lastModifiedBy>
  <cp:revision>2</cp:revision>
  <dcterms:created xsi:type="dcterms:W3CDTF">2024-04-12T08:46:00Z</dcterms:created>
  <dcterms:modified xsi:type="dcterms:W3CDTF">2024-04-12T08:46:00Z</dcterms:modified>
</cp:coreProperties>
</file>